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89" w:rsidRDefault="00682015" w:rsidP="00143889">
      <w:r w:rsidRPr="00682015">
        <w:rPr>
          <w:rFonts w:asciiTheme="majorBidi" w:hAnsiTheme="majorBidi" w:cstheme="majorBidi"/>
        </w:rPr>
        <w:t>The 2nd International Conference on Industrial, Systems &amp; Manufacturing Engineering (ISME’19): Innovation and New Technologies</w:t>
      </w:r>
      <w:bookmarkStart w:id="0" w:name="_GoBack"/>
      <w:bookmarkEnd w:id="0"/>
    </w:p>
    <w:p w:rsidR="00143889" w:rsidRDefault="00C81371" w:rsidP="00C81371">
      <w:r>
        <w:t>Safwan Altarazi</w:t>
      </w:r>
      <w:r w:rsidR="00143889">
        <w:t xml:space="preserve">, </w:t>
      </w:r>
      <w:hyperlink r:id="rId7" w:history="1">
        <w:r w:rsidRPr="0008051E">
          <w:rPr>
            <w:rStyle w:val="Hyperlink"/>
          </w:rPr>
          <w:t>safwan.altarazi@gju.edu.jo</w:t>
        </w:r>
      </w:hyperlink>
      <w:r>
        <w:t xml:space="preserve"> .</w:t>
      </w:r>
      <w:r w:rsidR="00143889">
        <w:t xml:space="preserve">  </w:t>
      </w:r>
      <w:r>
        <w:t>Industrial Engineering Department</w:t>
      </w:r>
      <w:r w:rsidR="00143889">
        <w:t xml:space="preserve">, </w:t>
      </w:r>
      <w:r>
        <w:t>German Jordanian University</w:t>
      </w:r>
      <w:r w:rsidR="00143889">
        <w:t xml:space="preserve">, Amman, Jordan  </w:t>
      </w:r>
    </w:p>
    <w:p w:rsidR="00143889" w:rsidRDefault="00C81371" w:rsidP="00C81371">
      <w:proofErr w:type="spellStart"/>
      <w:r>
        <w:t>Murad</w:t>
      </w:r>
      <w:proofErr w:type="spellEnd"/>
      <w:r>
        <w:t xml:space="preserve"> Samhouri</w:t>
      </w:r>
      <w:r w:rsidR="00143889">
        <w:t xml:space="preserve">, </w:t>
      </w:r>
      <w:hyperlink r:id="rId8" w:history="1">
        <w:r w:rsidRPr="0008051E">
          <w:rPr>
            <w:rStyle w:val="Hyperlink"/>
          </w:rPr>
          <w:t>samhouri@hu.edu.jo</w:t>
        </w:r>
      </w:hyperlink>
      <w:r>
        <w:t xml:space="preserve"> .  Department of Industrial</w:t>
      </w:r>
      <w:r w:rsidR="00143889">
        <w:t xml:space="preserve"> E</w:t>
      </w:r>
      <w:r>
        <w:t>ngineering, Hashemite University</w:t>
      </w:r>
      <w:r w:rsidR="00143889">
        <w:t xml:space="preserve">, </w:t>
      </w:r>
      <w:proofErr w:type="spellStart"/>
      <w:r>
        <w:t>Zarka</w:t>
      </w:r>
      <w:proofErr w:type="spellEnd"/>
      <w:r w:rsidR="00143889">
        <w:t xml:space="preserve">, Jordan  </w:t>
      </w:r>
    </w:p>
    <w:p w:rsidR="00791FDE" w:rsidRDefault="00791FDE" w:rsidP="001438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143889" w:rsidRPr="00C81371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C81371">
        <w:rPr>
          <w:rFonts w:asciiTheme="majorBidi" w:hAnsiTheme="majorBidi" w:cstheme="majorBidi"/>
          <w:b/>
          <w:bCs/>
          <w:sz w:val="20"/>
          <w:szCs w:val="20"/>
        </w:rPr>
        <w:t xml:space="preserve">ABSTRACT </w:t>
      </w:r>
    </w:p>
    <w:p w:rsidR="00143889" w:rsidRPr="00C81371" w:rsidRDefault="00143889" w:rsidP="00C81371">
      <w:pPr>
        <w:jc w:val="both"/>
        <w:rPr>
          <w:rFonts w:asciiTheme="majorBidi" w:hAnsiTheme="majorBidi" w:cstheme="majorBidi"/>
          <w:sz w:val="20"/>
          <w:szCs w:val="20"/>
        </w:rPr>
      </w:pPr>
      <w:r w:rsidRPr="00C81371">
        <w:rPr>
          <w:rFonts w:asciiTheme="majorBidi" w:hAnsiTheme="majorBidi" w:cstheme="majorBidi"/>
          <w:sz w:val="20"/>
          <w:szCs w:val="20"/>
        </w:rPr>
        <w:t>This guide is prepared for those who inte</w:t>
      </w:r>
      <w:r w:rsidR="00C81371" w:rsidRPr="00C81371">
        <w:rPr>
          <w:rFonts w:asciiTheme="majorBidi" w:hAnsiTheme="majorBidi" w:cstheme="majorBidi"/>
          <w:sz w:val="20"/>
          <w:szCs w:val="20"/>
        </w:rPr>
        <w:t>nd to present a paper in ISME’14</w:t>
      </w:r>
      <w:r w:rsidRPr="00C81371">
        <w:rPr>
          <w:rFonts w:asciiTheme="majorBidi" w:hAnsiTheme="majorBidi" w:cstheme="majorBidi"/>
          <w:sz w:val="20"/>
          <w:szCs w:val="20"/>
        </w:rPr>
        <w:t xml:space="preserve"> to provide necessary rules in the preparation of content and appearance of the manuscripts. This document has the appearance of a paper written in </w:t>
      </w:r>
      <w:proofErr w:type="gramStart"/>
      <w:r w:rsidRPr="00C81371">
        <w:rPr>
          <w:rFonts w:asciiTheme="majorBidi" w:hAnsiTheme="majorBidi" w:cstheme="majorBidi"/>
          <w:sz w:val="20"/>
          <w:szCs w:val="20"/>
        </w:rPr>
        <w:t>accordance</w:t>
      </w:r>
      <w:proofErr w:type="gramEnd"/>
      <w:r w:rsidRPr="00C81371">
        <w:rPr>
          <w:rFonts w:asciiTheme="majorBidi" w:hAnsiTheme="majorBidi" w:cstheme="majorBidi"/>
          <w:sz w:val="20"/>
          <w:szCs w:val="20"/>
        </w:rPr>
        <w:t xml:space="preserve"> with the requirements given below. All authors are expected to follow these guidelines closely. </w:t>
      </w:r>
    </w:p>
    <w:p w:rsidR="00143889" w:rsidRPr="00877776" w:rsidRDefault="00143889" w:rsidP="00143889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Keywords</w:t>
      </w:r>
      <w:r w:rsidRPr="00877776">
        <w:rPr>
          <w:rFonts w:asciiTheme="majorBidi" w:hAnsiTheme="majorBidi" w:cstheme="majorBidi"/>
          <w:sz w:val="20"/>
          <w:szCs w:val="20"/>
        </w:rPr>
        <w:t xml:space="preserve">: Manuscripts, Preparation guide  </w:t>
      </w:r>
    </w:p>
    <w:p w:rsidR="00791FDE" w:rsidRDefault="00791FDE" w:rsidP="001438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143889" w:rsidRPr="00877776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 xml:space="preserve">1. TYPES OF PAPERS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It is expected that all papers presented in the Conference reflect novel approaches, developments, enhancements, and results of research and application in different fields of </w:t>
      </w:r>
      <w:r w:rsidR="00877776">
        <w:rPr>
          <w:rFonts w:asciiTheme="majorBidi" w:hAnsiTheme="majorBidi" w:cstheme="majorBidi"/>
          <w:sz w:val="20"/>
          <w:szCs w:val="20"/>
        </w:rPr>
        <w:t>industrial, systems and manufacturing engineering</w:t>
      </w:r>
      <w:r w:rsidRPr="00877776">
        <w:rPr>
          <w:rFonts w:asciiTheme="majorBidi" w:hAnsiTheme="majorBidi" w:cstheme="majorBidi"/>
          <w:sz w:val="20"/>
          <w:szCs w:val="20"/>
        </w:rPr>
        <w:t xml:space="preserve">. The papers </w:t>
      </w:r>
      <w:r w:rsidR="00877776">
        <w:rPr>
          <w:rFonts w:asciiTheme="majorBidi" w:hAnsiTheme="majorBidi" w:cstheme="majorBidi"/>
          <w:sz w:val="20"/>
          <w:szCs w:val="20"/>
        </w:rPr>
        <w:t>will be evaluated based on two</w:t>
      </w:r>
      <w:r w:rsidRPr="00877776">
        <w:rPr>
          <w:rFonts w:asciiTheme="majorBidi" w:hAnsiTheme="majorBidi" w:cstheme="majorBidi"/>
          <w:sz w:val="20"/>
          <w:szCs w:val="20"/>
        </w:rPr>
        <w:t xml:space="preserve"> categories: </w:t>
      </w:r>
    </w:p>
    <w:p w:rsidR="00143889" w:rsidRPr="00877776" w:rsidRDefault="00877776" w:rsidP="0014388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1) Papers on basic </w:t>
      </w:r>
      <w:r w:rsidR="00143889" w:rsidRPr="00877776">
        <w:rPr>
          <w:rFonts w:asciiTheme="majorBidi" w:hAnsiTheme="majorBidi" w:cstheme="majorBidi"/>
          <w:sz w:val="20"/>
          <w:szCs w:val="20"/>
        </w:rPr>
        <w:t xml:space="preserve">research; </w:t>
      </w:r>
    </w:p>
    <w:p w:rsidR="00143889" w:rsidRPr="00877776" w:rsidRDefault="00877776" w:rsidP="0087777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2) Papers on applied solutions and </w:t>
      </w:r>
      <w:r w:rsidR="00143889" w:rsidRPr="00877776">
        <w:rPr>
          <w:rFonts w:asciiTheme="majorBidi" w:hAnsiTheme="majorBidi" w:cstheme="majorBidi"/>
          <w:sz w:val="20"/>
          <w:szCs w:val="20"/>
        </w:rPr>
        <w:t xml:space="preserve">application; </w:t>
      </w:r>
    </w:p>
    <w:p w:rsidR="00791FDE" w:rsidRDefault="00791FDE" w:rsidP="001438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143889" w:rsidRPr="00877776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 xml:space="preserve">2. PAPER STRUCTURE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Each paper should have the following structure and order: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1. Title of the Paper</w:t>
      </w:r>
      <w:r w:rsidRPr="00877776">
        <w:rPr>
          <w:rFonts w:asciiTheme="majorBidi" w:hAnsiTheme="majorBidi" w:cstheme="majorBidi"/>
          <w:sz w:val="20"/>
          <w:szCs w:val="20"/>
        </w:rPr>
        <w:t xml:space="preserve">: It is written in bold capital letters aligned left on one or more lines indicated on the template.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2. Names of the Authors, E-mails and their Affiliation</w:t>
      </w:r>
      <w:r w:rsidRPr="00877776">
        <w:rPr>
          <w:rFonts w:asciiTheme="majorBidi" w:hAnsiTheme="majorBidi" w:cstheme="majorBidi"/>
          <w:sz w:val="20"/>
          <w:szCs w:val="20"/>
        </w:rPr>
        <w:t xml:space="preserve">: Names of the Authors are written as aligned on left and last names in capitals. E-mail address is in italics. Affiliation of each author is written following a blank character after the e-mail of the author, followed by city and country.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3. Abstract</w:t>
      </w:r>
      <w:r w:rsidRPr="00877776">
        <w:rPr>
          <w:rFonts w:asciiTheme="majorBidi" w:hAnsiTheme="majorBidi" w:cstheme="majorBidi"/>
          <w:sz w:val="20"/>
          <w:szCs w:val="20"/>
        </w:rPr>
        <w:t xml:space="preserve">: A short description of the study no more than 100 words is given following the main heading.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4. Keywords</w:t>
      </w:r>
      <w:r w:rsidRPr="00877776">
        <w:rPr>
          <w:rFonts w:asciiTheme="majorBidi" w:hAnsiTheme="majorBidi" w:cstheme="majorBidi"/>
          <w:sz w:val="20"/>
          <w:szCs w:val="20"/>
        </w:rPr>
        <w:t xml:space="preserve">: Keywords </w:t>
      </w:r>
      <w:proofErr w:type="spellStart"/>
      <w:r w:rsidRPr="00877776">
        <w:rPr>
          <w:rFonts w:asciiTheme="majorBidi" w:hAnsiTheme="majorBidi" w:cstheme="majorBidi"/>
          <w:sz w:val="20"/>
          <w:szCs w:val="20"/>
        </w:rPr>
        <w:t>identfiying</w:t>
      </w:r>
      <w:proofErr w:type="spellEnd"/>
      <w:r w:rsidRPr="00877776">
        <w:rPr>
          <w:rFonts w:asciiTheme="majorBidi" w:hAnsiTheme="majorBidi" w:cstheme="majorBidi"/>
          <w:sz w:val="20"/>
          <w:szCs w:val="20"/>
        </w:rPr>
        <w:t xml:space="preserve"> the study are to be given.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5. Main Text</w:t>
      </w:r>
      <w:r w:rsidRPr="00877776">
        <w:rPr>
          <w:rFonts w:asciiTheme="majorBidi" w:hAnsiTheme="majorBidi" w:cstheme="majorBidi"/>
          <w:sz w:val="20"/>
          <w:szCs w:val="20"/>
        </w:rPr>
        <w:t xml:space="preserve">: The general rules are given in the next section. The volume of the paper is not to </w:t>
      </w:r>
      <w:r w:rsidR="00877776">
        <w:rPr>
          <w:rFonts w:asciiTheme="majorBidi" w:hAnsiTheme="majorBidi" w:cstheme="majorBidi"/>
          <w:sz w:val="20"/>
          <w:szCs w:val="20"/>
        </w:rPr>
        <w:t>exceed 10</w:t>
      </w:r>
      <w:r w:rsidRPr="00877776">
        <w:rPr>
          <w:rFonts w:asciiTheme="majorBidi" w:hAnsiTheme="majorBidi" w:cstheme="majorBidi"/>
          <w:sz w:val="20"/>
          <w:szCs w:val="20"/>
        </w:rPr>
        <w:t xml:space="preserve"> pages. </w:t>
      </w:r>
    </w:p>
    <w:p w:rsidR="00143889" w:rsidRPr="00877776" w:rsidRDefault="00143889" w:rsidP="00877776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6. Acknowledgement</w:t>
      </w:r>
      <w:r w:rsidRPr="00877776">
        <w:rPr>
          <w:rFonts w:asciiTheme="majorBidi" w:hAnsiTheme="majorBidi" w:cstheme="majorBidi"/>
          <w:sz w:val="20"/>
          <w:szCs w:val="20"/>
        </w:rPr>
        <w:t xml:space="preserve">: The name of the Institution who has supported the work may be cited </w:t>
      </w:r>
      <w:r w:rsidR="00877776">
        <w:rPr>
          <w:rFonts w:asciiTheme="majorBidi" w:hAnsiTheme="majorBidi" w:cstheme="majorBidi"/>
          <w:sz w:val="20"/>
          <w:szCs w:val="20"/>
        </w:rPr>
        <w:t xml:space="preserve">following a main </w:t>
      </w:r>
      <w:r w:rsidRPr="00877776">
        <w:rPr>
          <w:rFonts w:asciiTheme="majorBidi" w:hAnsiTheme="majorBidi" w:cstheme="majorBidi"/>
          <w:sz w:val="20"/>
          <w:szCs w:val="20"/>
        </w:rPr>
        <w:t xml:space="preserve">heading. </w:t>
      </w:r>
    </w:p>
    <w:p w:rsidR="00143889" w:rsidRPr="00877776" w:rsidRDefault="00143889" w:rsidP="00143889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lastRenderedPageBreak/>
        <w:t>7</w:t>
      </w:r>
      <w:r w:rsidR="00877776" w:rsidRPr="00877776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877776">
        <w:rPr>
          <w:rFonts w:asciiTheme="majorBidi" w:hAnsiTheme="majorBidi" w:cstheme="majorBidi"/>
          <w:b/>
          <w:bCs/>
          <w:sz w:val="20"/>
          <w:szCs w:val="20"/>
        </w:rPr>
        <w:t xml:space="preserve"> References</w:t>
      </w:r>
      <w:r w:rsidRPr="00877776">
        <w:rPr>
          <w:rFonts w:asciiTheme="majorBidi" w:hAnsiTheme="majorBidi" w:cstheme="majorBidi"/>
          <w:sz w:val="20"/>
          <w:szCs w:val="20"/>
        </w:rPr>
        <w:t xml:space="preserve">: The citation format and format of the cited references are given in the next section. </w:t>
      </w:r>
    </w:p>
    <w:p w:rsidR="00143889" w:rsidRPr="00877776" w:rsidRDefault="00143889" w:rsidP="00877776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>8. Appendices</w:t>
      </w:r>
      <w:r w:rsidRPr="00877776">
        <w:rPr>
          <w:rFonts w:asciiTheme="majorBidi" w:hAnsiTheme="majorBidi" w:cstheme="majorBidi"/>
          <w:sz w:val="20"/>
          <w:szCs w:val="20"/>
        </w:rPr>
        <w:t xml:space="preserve">: All additional information that is not necessary to present in the main text are given in appendices under a main heading.  </w:t>
      </w:r>
    </w:p>
    <w:p w:rsidR="00791FDE" w:rsidRDefault="00791FDE" w:rsidP="001438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143889" w:rsidRPr="00877776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 xml:space="preserve">3. TYPING INSTRUCTIONS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The manuscripts must be typed using one of the latest versions of </w:t>
      </w:r>
      <w:proofErr w:type="spellStart"/>
      <w:proofErr w:type="gramStart"/>
      <w:r w:rsidRPr="00877776">
        <w:rPr>
          <w:rFonts w:asciiTheme="majorBidi" w:hAnsiTheme="majorBidi" w:cstheme="majorBidi"/>
          <w:sz w:val="20"/>
          <w:szCs w:val="20"/>
        </w:rPr>
        <w:t>MicroSoft</w:t>
      </w:r>
      <w:proofErr w:type="spellEnd"/>
      <w:proofErr w:type="gramEnd"/>
      <w:r w:rsidRPr="00877776">
        <w:rPr>
          <w:rFonts w:asciiTheme="majorBidi" w:hAnsiTheme="majorBidi" w:cstheme="majorBidi"/>
          <w:sz w:val="20"/>
          <w:szCs w:val="20"/>
        </w:rPr>
        <w:t xml:space="preserve"> Word editor using this template document. Template settings should not be changed at all. This guide is written in the format of a paper typed according to the rules. </w:t>
      </w:r>
    </w:p>
    <w:p w:rsidR="00143889" w:rsidRPr="00877776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 xml:space="preserve">Paragraphs </w:t>
      </w:r>
    </w:p>
    <w:p w:rsidR="00143889" w:rsidRPr="00877776" w:rsidRDefault="00143889" w:rsidP="00877776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A paragraph is started at the beginning of a line without indentation and a blank line is given between </w:t>
      </w:r>
    </w:p>
    <w:p w:rsidR="00143889" w:rsidRPr="00877776" w:rsidRDefault="00143889" w:rsidP="00143889">
      <w:pPr>
        <w:rPr>
          <w:rFonts w:asciiTheme="majorBidi" w:hAnsiTheme="majorBidi" w:cstheme="majorBidi"/>
          <w:sz w:val="20"/>
          <w:szCs w:val="20"/>
        </w:rPr>
      </w:pPr>
      <w:proofErr w:type="gramStart"/>
      <w:r w:rsidRPr="00877776">
        <w:rPr>
          <w:rFonts w:asciiTheme="majorBidi" w:hAnsiTheme="majorBidi" w:cstheme="majorBidi"/>
          <w:sz w:val="20"/>
          <w:szCs w:val="20"/>
        </w:rPr>
        <w:t>successive</w:t>
      </w:r>
      <w:proofErr w:type="gramEnd"/>
      <w:r w:rsidRPr="00877776">
        <w:rPr>
          <w:rFonts w:asciiTheme="majorBidi" w:hAnsiTheme="majorBidi" w:cstheme="majorBidi"/>
          <w:sz w:val="20"/>
          <w:szCs w:val="20"/>
        </w:rPr>
        <w:t xml:space="preserve"> paragraphs. </w:t>
      </w:r>
    </w:p>
    <w:p w:rsidR="00143889" w:rsidRPr="00877776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877776">
        <w:rPr>
          <w:rFonts w:asciiTheme="majorBidi" w:hAnsiTheme="majorBidi" w:cstheme="majorBidi"/>
          <w:b/>
          <w:bCs/>
          <w:sz w:val="20"/>
          <w:szCs w:val="20"/>
        </w:rPr>
        <w:t xml:space="preserve">Headings </w:t>
      </w:r>
    </w:p>
    <w:p w:rsidR="00143889" w:rsidRPr="00877776" w:rsidRDefault="00143889" w:rsidP="00554E97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>Main Headings: The main headings such as "</w:t>
      </w:r>
      <w:r w:rsidRPr="00877776">
        <w:rPr>
          <w:rFonts w:asciiTheme="majorBidi" w:hAnsiTheme="majorBidi" w:cstheme="majorBidi"/>
          <w:b/>
          <w:bCs/>
          <w:sz w:val="20"/>
          <w:szCs w:val="20"/>
        </w:rPr>
        <w:t>ABSTRACT</w:t>
      </w:r>
      <w:r w:rsidRPr="00877776">
        <w:rPr>
          <w:rFonts w:asciiTheme="majorBidi" w:hAnsiTheme="majorBidi" w:cstheme="majorBidi"/>
          <w:sz w:val="20"/>
          <w:szCs w:val="20"/>
        </w:rPr>
        <w:t>", "</w:t>
      </w:r>
      <w:r w:rsidRPr="00877776">
        <w:rPr>
          <w:rFonts w:asciiTheme="majorBidi" w:hAnsiTheme="majorBidi" w:cstheme="majorBidi"/>
          <w:b/>
          <w:bCs/>
          <w:sz w:val="20"/>
          <w:szCs w:val="20"/>
        </w:rPr>
        <w:t>INTRODUCTION</w:t>
      </w:r>
      <w:r w:rsidRPr="00877776">
        <w:rPr>
          <w:rFonts w:asciiTheme="majorBidi" w:hAnsiTheme="majorBidi" w:cstheme="majorBidi"/>
          <w:sz w:val="20"/>
          <w:szCs w:val="20"/>
        </w:rPr>
        <w:t>", "</w:t>
      </w:r>
      <w:r w:rsidRPr="00877776">
        <w:rPr>
          <w:rFonts w:asciiTheme="majorBidi" w:hAnsiTheme="majorBidi" w:cstheme="majorBidi"/>
          <w:b/>
          <w:bCs/>
          <w:sz w:val="20"/>
          <w:szCs w:val="20"/>
        </w:rPr>
        <w:t>REFERENCES</w:t>
      </w:r>
      <w:r w:rsidRPr="00877776">
        <w:rPr>
          <w:rFonts w:asciiTheme="majorBidi" w:hAnsiTheme="majorBidi" w:cstheme="majorBidi"/>
          <w:sz w:val="20"/>
          <w:szCs w:val="20"/>
        </w:rPr>
        <w:t xml:space="preserve">" are written in bold capitals and numbered. One blank line separates a Main Heading with the previous paragraph. </w:t>
      </w:r>
    </w:p>
    <w:p w:rsidR="00143889" w:rsidRPr="00877776" w:rsidRDefault="00143889" w:rsidP="00554E97">
      <w:pPr>
        <w:jc w:val="both"/>
        <w:rPr>
          <w:rFonts w:asciiTheme="majorBidi" w:hAnsiTheme="majorBidi" w:cstheme="majorBidi"/>
          <w:sz w:val="20"/>
          <w:szCs w:val="20"/>
        </w:rPr>
      </w:pPr>
      <w:r w:rsidRPr="00554E97">
        <w:rPr>
          <w:rFonts w:asciiTheme="majorBidi" w:hAnsiTheme="majorBidi" w:cstheme="majorBidi"/>
          <w:b/>
          <w:bCs/>
          <w:sz w:val="20"/>
          <w:szCs w:val="20"/>
        </w:rPr>
        <w:t>Secondary Headings</w:t>
      </w:r>
      <w:r w:rsidRPr="00877776">
        <w:rPr>
          <w:rFonts w:asciiTheme="majorBidi" w:hAnsiTheme="majorBidi" w:cstheme="majorBidi"/>
          <w:sz w:val="20"/>
          <w:szCs w:val="20"/>
        </w:rPr>
        <w:t xml:space="preserve">: The secondary headings are written in bold letters with first letter of words in capital. </w:t>
      </w:r>
    </w:p>
    <w:p w:rsidR="00143889" w:rsidRPr="00877776" w:rsidRDefault="00143889" w:rsidP="00554E97">
      <w:pPr>
        <w:jc w:val="both"/>
        <w:rPr>
          <w:rFonts w:asciiTheme="majorBidi" w:hAnsiTheme="majorBidi" w:cstheme="majorBidi"/>
          <w:sz w:val="20"/>
          <w:szCs w:val="20"/>
        </w:rPr>
      </w:pPr>
      <w:r w:rsidRPr="00554E97">
        <w:rPr>
          <w:rFonts w:asciiTheme="majorBidi" w:hAnsiTheme="majorBidi" w:cstheme="majorBidi"/>
          <w:sz w:val="20"/>
          <w:szCs w:val="20"/>
          <w:u w:val="single"/>
        </w:rPr>
        <w:t>Subheadings</w:t>
      </w:r>
      <w:r w:rsidRPr="00877776">
        <w:rPr>
          <w:rFonts w:asciiTheme="majorBidi" w:hAnsiTheme="majorBidi" w:cstheme="majorBidi"/>
          <w:sz w:val="20"/>
          <w:szCs w:val="20"/>
        </w:rPr>
        <w:t xml:space="preserve">: Subheadings are underlined words with beginning letter in capital. The text continues after the ":". </w:t>
      </w:r>
    </w:p>
    <w:p w:rsidR="00143889" w:rsidRPr="00554E97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54E97">
        <w:rPr>
          <w:rFonts w:asciiTheme="majorBidi" w:hAnsiTheme="majorBidi" w:cstheme="majorBidi"/>
          <w:b/>
          <w:bCs/>
          <w:sz w:val="20"/>
          <w:szCs w:val="20"/>
        </w:rPr>
        <w:t xml:space="preserve">Tables </w:t>
      </w:r>
    </w:p>
    <w:p w:rsidR="00143889" w:rsidRPr="00877776" w:rsidRDefault="00143889" w:rsidP="00554E97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Every table is centered at the bottom of the page or at the top of the following page where it is first referred. A table heading is written on top, centered and numbered. </w:t>
      </w:r>
    </w:p>
    <w:p w:rsidR="00143889" w:rsidRPr="00877776" w:rsidRDefault="00143889" w:rsidP="00143889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>Exa</w:t>
      </w:r>
      <w:r w:rsidR="00554E97">
        <w:rPr>
          <w:rFonts w:asciiTheme="majorBidi" w:hAnsiTheme="majorBidi" w:cstheme="majorBidi"/>
          <w:sz w:val="20"/>
          <w:szCs w:val="20"/>
        </w:rPr>
        <w:t xml:space="preserve">mple:  Table 2. </w:t>
      </w:r>
      <w:proofErr w:type="gramStart"/>
      <w:r w:rsidR="00554E97">
        <w:rPr>
          <w:rFonts w:asciiTheme="majorBidi" w:hAnsiTheme="majorBidi" w:cstheme="majorBidi"/>
          <w:sz w:val="20"/>
          <w:szCs w:val="20"/>
        </w:rPr>
        <w:t>Main Functional ERP modules in a service enterprise</w:t>
      </w:r>
      <w:r w:rsidRPr="00877776">
        <w:rPr>
          <w:rFonts w:asciiTheme="majorBidi" w:hAnsiTheme="majorBidi" w:cstheme="majorBidi"/>
          <w:sz w:val="20"/>
          <w:szCs w:val="20"/>
        </w:rPr>
        <w:t>.</w:t>
      </w:r>
      <w:proofErr w:type="gramEnd"/>
      <w:r w:rsidRPr="00877776">
        <w:rPr>
          <w:rFonts w:asciiTheme="majorBidi" w:hAnsiTheme="majorBidi" w:cstheme="majorBidi"/>
          <w:sz w:val="20"/>
          <w:szCs w:val="20"/>
        </w:rPr>
        <w:t xml:space="preserve"> </w:t>
      </w:r>
    </w:p>
    <w:p w:rsidR="00143889" w:rsidRPr="00554E97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54E97">
        <w:rPr>
          <w:rFonts w:asciiTheme="majorBidi" w:hAnsiTheme="majorBidi" w:cstheme="majorBidi"/>
          <w:b/>
          <w:bCs/>
          <w:sz w:val="20"/>
          <w:szCs w:val="20"/>
        </w:rPr>
        <w:t xml:space="preserve">Figures/Pictures </w:t>
      </w:r>
    </w:p>
    <w:p w:rsidR="00143889" w:rsidRPr="00877776" w:rsidRDefault="00143889" w:rsidP="00554E97">
      <w:pPr>
        <w:jc w:val="both"/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The same rules as in Tables apply except that the figure caption is written below each figure. Anything </w:t>
      </w:r>
      <w:r w:rsidR="00554E97">
        <w:rPr>
          <w:rFonts w:asciiTheme="majorBidi" w:hAnsiTheme="majorBidi" w:cstheme="majorBidi"/>
          <w:sz w:val="20"/>
          <w:szCs w:val="20"/>
        </w:rPr>
        <w:t xml:space="preserve">to be read on the </w:t>
      </w:r>
      <w:r w:rsidRPr="00877776">
        <w:rPr>
          <w:rFonts w:asciiTheme="majorBidi" w:hAnsiTheme="majorBidi" w:cstheme="majorBidi"/>
          <w:sz w:val="20"/>
          <w:szCs w:val="20"/>
        </w:rPr>
        <w:t xml:space="preserve">Figures must have large enough size. Any figure/picture (B/W or colored) must have high enough contrast. Colored pictures and figures will be printed in B/W format in the paper print version of the proceedings. </w:t>
      </w:r>
    </w:p>
    <w:p w:rsidR="00143889" w:rsidRPr="00554E97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54E97">
        <w:rPr>
          <w:rFonts w:asciiTheme="majorBidi" w:hAnsiTheme="majorBidi" w:cstheme="majorBidi"/>
          <w:b/>
          <w:bCs/>
          <w:sz w:val="20"/>
          <w:szCs w:val="20"/>
        </w:rPr>
        <w:t xml:space="preserve">Equations </w:t>
      </w:r>
    </w:p>
    <w:p w:rsidR="00143889" w:rsidRPr="00877776" w:rsidRDefault="00143889" w:rsidP="00554E97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All equations are aligned left on a line with an equation number appear at the right hand-side in parentheses, "( )". </w:t>
      </w:r>
    </w:p>
    <w:p w:rsidR="00143889" w:rsidRPr="00554E97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54E97">
        <w:rPr>
          <w:rFonts w:asciiTheme="majorBidi" w:hAnsiTheme="majorBidi" w:cstheme="majorBidi"/>
          <w:b/>
          <w:bCs/>
          <w:sz w:val="20"/>
          <w:szCs w:val="20"/>
        </w:rPr>
        <w:t xml:space="preserve">Page Numbers </w:t>
      </w:r>
    </w:p>
    <w:p w:rsidR="00143889" w:rsidRPr="00877776" w:rsidRDefault="00143889" w:rsidP="00143889">
      <w:pPr>
        <w:rPr>
          <w:rFonts w:asciiTheme="majorBidi" w:hAnsiTheme="majorBidi" w:cstheme="majorBidi"/>
          <w:sz w:val="20"/>
          <w:szCs w:val="20"/>
        </w:rPr>
      </w:pPr>
      <w:r w:rsidRPr="00877776">
        <w:rPr>
          <w:rFonts w:asciiTheme="majorBidi" w:hAnsiTheme="majorBidi" w:cstheme="majorBidi"/>
          <w:sz w:val="20"/>
          <w:szCs w:val="20"/>
        </w:rPr>
        <w:t xml:space="preserve">Do not numerate pages. </w:t>
      </w:r>
    </w:p>
    <w:p w:rsidR="00791FDE" w:rsidRDefault="00791FDE" w:rsidP="001438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143889" w:rsidRPr="00791FDE" w:rsidRDefault="00143889" w:rsidP="0014388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91FDE">
        <w:rPr>
          <w:rFonts w:asciiTheme="majorBidi" w:hAnsiTheme="majorBidi" w:cstheme="majorBidi"/>
          <w:b/>
          <w:bCs/>
          <w:sz w:val="20"/>
          <w:szCs w:val="20"/>
        </w:rPr>
        <w:t xml:space="preserve">REFERENCES </w:t>
      </w:r>
    </w:p>
    <w:p w:rsidR="00143889" w:rsidRPr="00791FDE" w:rsidRDefault="00143889" w:rsidP="00791FDE">
      <w:pPr>
        <w:jc w:val="both"/>
        <w:rPr>
          <w:rFonts w:asciiTheme="majorBidi" w:hAnsiTheme="majorBidi" w:cstheme="majorBidi"/>
          <w:sz w:val="20"/>
          <w:szCs w:val="20"/>
        </w:rPr>
      </w:pPr>
      <w:r w:rsidRPr="00791FDE">
        <w:rPr>
          <w:rFonts w:asciiTheme="majorBidi" w:hAnsiTheme="majorBidi" w:cstheme="majorBidi"/>
          <w:sz w:val="20"/>
          <w:szCs w:val="20"/>
        </w:rPr>
        <w:lastRenderedPageBreak/>
        <w:t>The references in the text are given in capital parentheses, "[</w:t>
      </w:r>
      <w:proofErr w:type="spellStart"/>
      <w:r w:rsidRPr="00791FDE">
        <w:rPr>
          <w:rFonts w:asciiTheme="majorBidi" w:hAnsiTheme="majorBidi" w:cstheme="majorBidi"/>
          <w:sz w:val="20"/>
          <w:szCs w:val="20"/>
        </w:rPr>
        <w:t>Author_Last_Name</w:t>
      </w:r>
      <w:proofErr w:type="spellEnd"/>
      <w:r w:rsidRPr="00791FD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791FDE">
        <w:rPr>
          <w:rFonts w:asciiTheme="majorBidi" w:hAnsiTheme="majorBidi" w:cstheme="majorBidi"/>
          <w:sz w:val="20"/>
          <w:szCs w:val="20"/>
        </w:rPr>
        <w:t>Year_of_Publication</w:t>
      </w:r>
      <w:proofErr w:type="spellEnd"/>
      <w:r w:rsidRPr="00791FDE">
        <w:rPr>
          <w:rFonts w:asciiTheme="majorBidi" w:hAnsiTheme="majorBidi" w:cstheme="majorBidi"/>
          <w:sz w:val="20"/>
          <w:szCs w:val="20"/>
        </w:rPr>
        <w:t xml:space="preserve">]". The examples of writing journal articles, books, thesis, and papers, published in proceedings are given below: </w:t>
      </w:r>
    </w:p>
    <w:p w:rsidR="00D30B48" w:rsidRPr="00D30B48" w:rsidRDefault="00143889" w:rsidP="00D30B4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791FDE">
        <w:rPr>
          <w:rFonts w:asciiTheme="majorBidi" w:hAnsiTheme="majorBidi" w:cstheme="majorBidi"/>
          <w:sz w:val="20"/>
          <w:szCs w:val="20"/>
        </w:rPr>
        <w:t xml:space="preserve">1. </w:t>
      </w:r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>Samhouri</w:t>
      </w:r>
      <w:r w:rsidR="00D30B48">
        <w:rPr>
          <w:rFonts w:asciiTheme="majorBidi" w:hAnsiTheme="majorBidi" w:cstheme="majorBidi"/>
          <w:sz w:val="20"/>
          <w:szCs w:val="20"/>
          <w:lang w:val="en-GB"/>
        </w:rPr>
        <w:t xml:space="preserve">, M.S., and </w:t>
      </w:r>
      <w:proofErr w:type="spellStart"/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>Hadithi</w:t>
      </w:r>
      <w:proofErr w:type="spellEnd"/>
      <w:r w:rsidR="00D30B48">
        <w:rPr>
          <w:rFonts w:asciiTheme="majorBidi" w:hAnsiTheme="majorBidi" w:cstheme="majorBidi"/>
          <w:sz w:val="20"/>
          <w:szCs w:val="20"/>
          <w:lang w:val="en-GB"/>
        </w:rPr>
        <w:t>, R.H. (2007)</w:t>
      </w:r>
      <w:proofErr w:type="gramStart"/>
      <w:r w:rsidR="00D30B48">
        <w:rPr>
          <w:rFonts w:asciiTheme="majorBidi" w:hAnsiTheme="majorBidi" w:cstheme="majorBidi"/>
          <w:sz w:val="20"/>
          <w:szCs w:val="20"/>
          <w:lang w:val="en-GB"/>
        </w:rPr>
        <w:t>,</w:t>
      </w:r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>“</w:t>
      </w:r>
      <w:proofErr w:type="gramEnd"/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 xml:space="preserve">Machine Condition Monitoring Through Frequency Analysis Of Maintenance Records: A </w:t>
      </w:r>
      <w:proofErr w:type="spellStart"/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>Neuro</w:t>
      </w:r>
      <w:proofErr w:type="spellEnd"/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 xml:space="preserve">-Fuzzy Approach”, Proceedings of the 37th International Conference on Computers and Industrial Engineering, </w:t>
      </w:r>
      <w:r w:rsidR="00D30B48">
        <w:rPr>
          <w:rFonts w:asciiTheme="majorBidi" w:hAnsiTheme="majorBidi" w:cstheme="majorBidi"/>
          <w:sz w:val="20"/>
          <w:szCs w:val="20"/>
          <w:lang w:val="en-GB"/>
        </w:rPr>
        <w:t>Alexandria, Egypt</w:t>
      </w:r>
      <w:r w:rsidR="00D30B48" w:rsidRPr="00D30B48"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143889" w:rsidRPr="00791FDE" w:rsidRDefault="00143889" w:rsidP="00D30B48">
      <w:pPr>
        <w:jc w:val="both"/>
        <w:rPr>
          <w:rFonts w:asciiTheme="majorBidi" w:hAnsiTheme="majorBidi" w:cstheme="majorBidi"/>
          <w:sz w:val="20"/>
          <w:szCs w:val="20"/>
        </w:rPr>
      </w:pPr>
      <w:r w:rsidRPr="00791FDE">
        <w:rPr>
          <w:rFonts w:asciiTheme="majorBidi" w:hAnsiTheme="majorBidi" w:cstheme="majorBidi"/>
          <w:sz w:val="20"/>
          <w:szCs w:val="20"/>
        </w:rPr>
        <w:t xml:space="preserve">2. </w:t>
      </w:r>
      <w:proofErr w:type="spellStart"/>
      <w:r w:rsidR="00D30B48" w:rsidRPr="00D30B48">
        <w:rPr>
          <w:rFonts w:asciiTheme="majorBidi" w:hAnsiTheme="majorBidi" w:cstheme="majorBidi"/>
          <w:sz w:val="20"/>
          <w:szCs w:val="20"/>
        </w:rPr>
        <w:t>Poddig</w:t>
      </w:r>
      <w:proofErr w:type="spellEnd"/>
      <w:r w:rsidR="00D30B48">
        <w:rPr>
          <w:rFonts w:asciiTheme="majorBidi" w:hAnsiTheme="majorBidi" w:cstheme="majorBidi"/>
          <w:sz w:val="20"/>
          <w:szCs w:val="20"/>
        </w:rPr>
        <w:t xml:space="preserve">, T. and </w:t>
      </w:r>
      <w:proofErr w:type="spellStart"/>
      <w:r w:rsidR="00D30B48" w:rsidRPr="00D30B48">
        <w:rPr>
          <w:rFonts w:asciiTheme="majorBidi" w:hAnsiTheme="majorBidi" w:cstheme="majorBidi"/>
          <w:sz w:val="20"/>
          <w:szCs w:val="20"/>
        </w:rPr>
        <w:t>Rehkugler</w:t>
      </w:r>
      <w:proofErr w:type="spellEnd"/>
      <w:r w:rsidR="00D30B48" w:rsidRPr="00D30B48">
        <w:rPr>
          <w:rFonts w:asciiTheme="majorBidi" w:hAnsiTheme="majorBidi" w:cstheme="majorBidi"/>
          <w:sz w:val="20"/>
          <w:szCs w:val="20"/>
        </w:rPr>
        <w:t>,</w:t>
      </w:r>
      <w:r w:rsidR="00D30B48">
        <w:rPr>
          <w:rFonts w:asciiTheme="majorBidi" w:hAnsiTheme="majorBidi" w:cstheme="majorBidi"/>
          <w:sz w:val="20"/>
          <w:szCs w:val="20"/>
        </w:rPr>
        <w:t xml:space="preserve"> H., (1996),</w:t>
      </w:r>
      <w:r w:rsidR="00D30B48" w:rsidRPr="00D30B48">
        <w:rPr>
          <w:rFonts w:asciiTheme="majorBidi" w:hAnsiTheme="majorBidi" w:cstheme="majorBidi"/>
          <w:sz w:val="20"/>
          <w:szCs w:val="20"/>
        </w:rPr>
        <w:t xml:space="preserve"> “A ‘world’ model of integrated financial </w:t>
      </w:r>
      <w:r w:rsidR="00D30B48">
        <w:rPr>
          <w:rFonts w:asciiTheme="majorBidi" w:hAnsiTheme="majorBidi" w:cstheme="majorBidi"/>
          <w:sz w:val="20"/>
          <w:szCs w:val="20"/>
        </w:rPr>
        <w:t xml:space="preserve">markets using artificial neural </w:t>
      </w:r>
      <w:r w:rsidR="00D30B48" w:rsidRPr="00D30B48">
        <w:rPr>
          <w:rFonts w:asciiTheme="majorBidi" w:hAnsiTheme="majorBidi" w:cstheme="majorBidi"/>
          <w:sz w:val="20"/>
          <w:szCs w:val="20"/>
        </w:rPr>
        <w:t>network”</w:t>
      </w:r>
      <w:r w:rsidR="00D30B48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D30B48">
        <w:rPr>
          <w:rFonts w:asciiTheme="majorBidi" w:hAnsiTheme="majorBidi" w:cstheme="majorBidi"/>
          <w:sz w:val="20"/>
          <w:szCs w:val="20"/>
        </w:rPr>
        <w:t>Neurocomputing</w:t>
      </w:r>
      <w:proofErr w:type="spellEnd"/>
      <w:r w:rsidR="00D30B48">
        <w:rPr>
          <w:rFonts w:asciiTheme="majorBidi" w:hAnsiTheme="majorBidi" w:cstheme="majorBidi"/>
          <w:sz w:val="20"/>
          <w:szCs w:val="20"/>
        </w:rPr>
        <w:t xml:space="preserve">, 10, </w:t>
      </w:r>
      <w:r w:rsidR="00D30B48" w:rsidRPr="00D30B48">
        <w:rPr>
          <w:rFonts w:asciiTheme="majorBidi" w:hAnsiTheme="majorBidi" w:cstheme="majorBidi"/>
          <w:sz w:val="20"/>
          <w:szCs w:val="20"/>
        </w:rPr>
        <w:t>251-273.</w:t>
      </w:r>
    </w:p>
    <w:p w:rsidR="00143889" w:rsidRPr="00791FDE" w:rsidRDefault="00143889" w:rsidP="002A452A">
      <w:pPr>
        <w:jc w:val="both"/>
        <w:rPr>
          <w:rFonts w:asciiTheme="majorBidi" w:hAnsiTheme="majorBidi" w:cstheme="majorBidi"/>
          <w:sz w:val="20"/>
          <w:szCs w:val="20"/>
        </w:rPr>
      </w:pPr>
      <w:r w:rsidRPr="00791FDE">
        <w:rPr>
          <w:rFonts w:asciiTheme="majorBidi" w:hAnsiTheme="majorBidi" w:cstheme="majorBidi"/>
          <w:sz w:val="20"/>
          <w:szCs w:val="20"/>
        </w:rPr>
        <w:t xml:space="preserve">3. Kincaid, D. and Cheney, W., (1991), Numerical Analysis, Brooks/Cole Publ. Com., Pacific Grove, California.  </w:t>
      </w:r>
    </w:p>
    <w:p w:rsidR="002A452A" w:rsidRDefault="002A452A" w:rsidP="00791FDE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D30B48" w:rsidRDefault="00143889" w:rsidP="00791FDE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91FDE">
        <w:rPr>
          <w:rFonts w:asciiTheme="majorBidi" w:hAnsiTheme="majorBidi" w:cstheme="majorBidi"/>
          <w:b/>
          <w:bCs/>
          <w:sz w:val="20"/>
          <w:szCs w:val="20"/>
        </w:rPr>
        <w:t>APPENDIX</w:t>
      </w:r>
    </w:p>
    <w:p w:rsidR="00194969" w:rsidRPr="00D30B48" w:rsidRDefault="00194969" w:rsidP="00D30B48">
      <w:pPr>
        <w:rPr>
          <w:rFonts w:asciiTheme="majorBidi" w:hAnsiTheme="majorBidi" w:cstheme="majorBidi"/>
          <w:sz w:val="20"/>
          <w:szCs w:val="20"/>
          <w:lang w:val="en-GB"/>
        </w:rPr>
      </w:pPr>
    </w:p>
    <w:sectPr w:rsidR="00194969" w:rsidRPr="00D30B48" w:rsidSect="001949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0D" w:rsidRDefault="00865B0D" w:rsidP="00143889">
      <w:pPr>
        <w:spacing w:after="0" w:line="240" w:lineRule="auto"/>
      </w:pPr>
      <w:r>
        <w:separator/>
      </w:r>
    </w:p>
  </w:endnote>
  <w:endnote w:type="continuationSeparator" w:id="0">
    <w:p w:rsidR="00865B0D" w:rsidRDefault="00865B0D" w:rsidP="0014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0D" w:rsidRDefault="00865B0D" w:rsidP="00143889">
      <w:pPr>
        <w:spacing w:after="0" w:line="240" w:lineRule="auto"/>
      </w:pPr>
      <w:r>
        <w:separator/>
      </w:r>
    </w:p>
  </w:footnote>
  <w:footnote w:type="continuationSeparator" w:id="0">
    <w:p w:rsidR="00865B0D" w:rsidRDefault="00865B0D" w:rsidP="0014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89" w:rsidRDefault="00D53221" w:rsidP="006820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69FCE" wp14:editId="3C3D7C93">
              <wp:simplePos x="0" y="0"/>
              <wp:positionH relativeFrom="column">
                <wp:posOffset>-658495</wp:posOffset>
              </wp:positionH>
              <wp:positionV relativeFrom="paragraph">
                <wp:posOffset>-318135</wp:posOffset>
              </wp:positionV>
              <wp:extent cx="1748155" cy="96583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DAF" w:rsidRDefault="00682015" w:rsidP="00B81D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ABE84" wp14:editId="460BA29F">
                                <wp:extent cx="1565275" cy="7874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0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5275" cy="787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85pt;margin-top:-25.05pt;width:137.6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" filled="f" stroked="f" strokecolor="black [3213]">
              <v:textbox>
                <w:txbxContent>
                  <w:p w:rsidR="00B81DAF" w:rsidRDefault="00682015" w:rsidP="00B81DAF">
                    <w:r>
                      <w:rPr>
                        <w:noProof/>
                      </w:rPr>
                      <w:drawing>
                        <wp:inline distT="0" distB="0" distL="0" distR="0" wp14:anchorId="3D1ABE84" wp14:editId="460BA29F">
                          <wp:extent cx="1565275" cy="7874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0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5275" cy="787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3889">
      <w:ptab w:relativeTo="margin" w:alignment="center" w:leader="none"/>
    </w:r>
    <w:r w:rsidR="00143889">
      <w:t xml:space="preserve">The </w:t>
    </w:r>
    <w:r w:rsidR="00682015">
      <w:t>2</w:t>
    </w:r>
    <w:r w:rsidR="00682015">
      <w:rPr>
        <w:vertAlign w:val="superscript"/>
      </w:rPr>
      <w:t>nd</w:t>
    </w:r>
    <w:r w:rsidR="00143889">
      <w:rPr>
        <w:vertAlign w:val="superscript"/>
      </w:rPr>
      <w:t xml:space="preserve"> </w:t>
    </w:r>
    <w:r w:rsidR="00143889">
      <w:t>International Co</w:t>
    </w:r>
    <w:r w:rsidR="00B81DAF">
      <w:t>nference on Industrial, Systems</w:t>
    </w:r>
  </w:p>
  <w:p w:rsidR="00143889" w:rsidRDefault="00143889" w:rsidP="00682015">
    <w:pPr>
      <w:pStyle w:val="Header"/>
    </w:pPr>
    <w:r>
      <w:t xml:space="preserve">                                             </w:t>
    </w:r>
    <w:proofErr w:type="gramStart"/>
    <w:r>
      <w:t>and</w:t>
    </w:r>
    <w:proofErr w:type="gramEnd"/>
    <w:r>
      <w:t xml:space="preserve"> Manufacturing Engineering (ISME’</w:t>
    </w:r>
    <w:r w:rsidR="00682015">
      <w:t>19</w:t>
    </w:r>
    <w:r>
      <w:t>)</w:t>
    </w:r>
  </w:p>
  <w:p w:rsidR="00143889" w:rsidRDefault="00143889" w:rsidP="00143889">
    <w:pPr>
      <w:pStyle w:val="Header"/>
    </w:pPr>
    <w:r>
      <w:t xml:space="preserve">                                            -----------------------------------------------------------------------</w:t>
    </w:r>
  </w:p>
  <w:p w:rsidR="00143889" w:rsidRDefault="00143889" w:rsidP="00143889">
    <w:pPr>
      <w:pStyle w:val="Header"/>
    </w:pPr>
    <w:r w:rsidRPr="00143889">
      <w:rPr>
        <w:vertAlign w:val="superscript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89"/>
    <w:rsid w:val="000001D6"/>
    <w:rsid w:val="00003327"/>
    <w:rsid w:val="000066DD"/>
    <w:rsid w:val="0000674E"/>
    <w:rsid w:val="00006D9A"/>
    <w:rsid w:val="000076A9"/>
    <w:rsid w:val="00007BDC"/>
    <w:rsid w:val="00013500"/>
    <w:rsid w:val="000140B1"/>
    <w:rsid w:val="0001439E"/>
    <w:rsid w:val="0001533E"/>
    <w:rsid w:val="00016522"/>
    <w:rsid w:val="0001683B"/>
    <w:rsid w:val="00020B9A"/>
    <w:rsid w:val="000213A5"/>
    <w:rsid w:val="0002147A"/>
    <w:rsid w:val="0002217F"/>
    <w:rsid w:val="00023A2C"/>
    <w:rsid w:val="0002497F"/>
    <w:rsid w:val="00025C0A"/>
    <w:rsid w:val="00025EFA"/>
    <w:rsid w:val="00025F39"/>
    <w:rsid w:val="00025F6D"/>
    <w:rsid w:val="00030629"/>
    <w:rsid w:val="0003128D"/>
    <w:rsid w:val="000319F5"/>
    <w:rsid w:val="00033096"/>
    <w:rsid w:val="000333A4"/>
    <w:rsid w:val="000347BF"/>
    <w:rsid w:val="00034DA0"/>
    <w:rsid w:val="000350D5"/>
    <w:rsid w:val="000363C5"/>
    <w:rsid w:val="00036442"/>
    <w:rsid w:val="0003777E"/>
    <w:rsid w:val="00040462"/>
    <w:rsid w:val="0004361A"/>
    <w:rsid w:val="00044450"/>
    <w:rsid w:val="00044AC9"/>
    <w:rsid w:val="00045E5F"/>
    <w:rsid w:val="000468C7"/>
    <w:rsid w:val="00046B80"/>
    <w:rsid w:val="000479A1"/>
    <w:rsid w:val="00050511"/>
    <w:rsid w:val="000521DF"/>
    <w:rsid w:val="00053E6D"/>
    <w:rsid w:val="00054410"/>
    <w:rsid w:val="00054773"/>
    <w:rsid w:val="000548BA"/>
    <w:rsid w:val="00055437"/>
    <w:rsid w:val="00060674"/>
    <w:rsid w:val="0006220B"/>
    <w:rsid w:val="000632CE"/>
    <w:rsid w:val="000659EB"/>
    <w:rsid w:val="00066F17"/>
    <w:rsid w:val="00067577"/>
    <w:rsid w:val="00070195"/>
    <w:rsid w:val="00071830"/>
    <w:rsid w:val="000720BC"/>
    <w:rsid w:val="000733D5"/>
    <w:rsid w:val="00074DBB"/>
    <w:rsid w:val="000823CF"/>
    <w:rsid w:val="0008342E"/>
    <w:rsid w:val="00085F98"/>
    <w:rsid w:val="00086029"/>
    <w:rsid w:val="00090623"/>
    <w:rsid w:val="00091F5F"/>
    <w:rsid w:val="00093208"/>
    <w:rsid w:val="00093671"/>
    <w:rsid w:val="0009407F"/>
    <w:rsid w:val="00094175"/>
    <w:rsid w:val="000A0549"/>
    <w:rsid w:val="000A1E6E"/>
    <w:rsid w:val="000A250F"/>
    <w:rsid w:val="000B12F3"/>
    <w:rsid w:val="000B2530"/>
    <w:rsid w:val="000B38AC"/>
    <w:rsid w:val="000B3FEA"/>
    <w:rsid w:val="000B5084"/>
    <w:rsid w:val="000B53BA"/>
    <w:rsid w:val="000B6E22"/>
    <w:rsid w:val="000C0AC6"/>
    <w:rsid w:val="000C0D58"/>
    <w:rsid w:val="000C2088"/>
    <w:rsid w:val="000C2366"/>
    <w:rsid w:val="000C48FF"/>
    <w:rsid w:val="000C5F67"/>
    <w:rsid w:val="000C74D6"/>
    <w:rsid w:val="000C7A06"/>
    <w:rsid w:val="000C7C39"/>
    <w:rsid w:val="000D0BC5"/>
    <w:rsid w:val="000D0DD8"/>
    <w:rsid w:val="000D25D3"/>
    <w:rsid w:val="000D32E7"/>
    <w:rsid w:val="000D3471"/>
    <w:rsid w:val="000D368F"/>
    <w:rsid w:val="000D667E"/>
    <w:rsid w:val="000E2055"/>
    <w:rsid w:val="000E5FBE"/>
    <w:rsid w:val="000E76F9"/>
    <w:rsid w:val="000E7E0D"/>
    <w:rsid w:val="000F212A"/>
    <w:rsid w:val="000F4FF7"/>
    <w:rsid w:val="001105FB"/>
    <w:rsid w:val="00113393"/>
    <w:rsid w:val="00113FBF"/>
    <w:rsid w:val="00115DC3"/>
    <w:rsid w:val="00116D23"/>
    <w:rsid w:val="0012132C"/>
    <w:rsid w:val="00121882"/>
    <w:rsid w:val="001226CD"/>
    <w:rsid w:val="00122F26"/>
    <w:rsid w:val="00123DA1"/>
    <w:rsid w:val="00125140"/>
    <w:rsid w:val="00126435"/>
    <w:rsid w:val="0013072A"/>
    <w:rsid w:val="001311EC"/>
    <w:rsid w:val="00132249"/>
    <w:rsid w:val="001354E7"/>
    <w:rsid w:val="0013708F"/>
    <w:rsid w:val="00137D12"/>
    <w:rsid w:val="00140828"/>
    <w:rsid w:val="00141973"/>
    <w:rsid w:val="0014321C"/>
    <w:rsid w:val="00143889"/>
    <w:rsid w:val="00143C3E"/>
    <w:rsid w:val="0014597B"/>
    <w:rsid w:val="00151681"/>
    <w:rsid w:val="0015292D"/>
    <w:rsid w:val="001548B6"/>
    <w:rsid w:val="00154D8C"/>
    <w:rsid w:val="00155477"/>
    <w:rsid w:val="00156138"/>
    <w:rsid w:val="001562A7"/>
    <w:rsid w:val="001573AD"/>
    <w:rsid w:val="00157535"/>
    <w:rsid w:val="00160D4A"/>
    <w:rsid w:val="00161208"/>
    <w:rsid w:val="0016409F"/>
    <w:rsid w:val="00166D50"/>
    <w:rsid w:val="0016782B"/>
    <w:rsid w:val="00171C1F"/>
    <w:rsid w:val="00173C3A"/>
    <w:rsid w:val="00174880"/>
    <w:rsid w:val="00175553"/>
    <w:rsid w:val="00182321"/>
    <w:rsid w:val="00184AEF"/>
    <w:rsid w:val="001855F2"/>
    <w:rsid w:val="00187076"/>
    <w:rsid w:val="0018714D"/>
    <w:rsid w:val="00190098"/>
    <w:rsid w:val="00191EA3"/>
    <w:rsid w:val="001920FF"/>
    <w:rsid w:val="00192920"/>
    <w:rsid w:val="00192C0E"/>
    <w:rsid w:val="001942F4"/>
    <w:rsid w:val="001944C7"/>
    <w:rsid w:val="0019451F"/>
    <w:rsid w:val="00194969"/>
    <w:rsid w:val="001959C6"/>
    <w:rsid w:val="001967F4"/>
    <w:rsid w:val="00197062"/>
    <w:rsid w:val="00197E21"/>
    <w:rsid w:val="001A0C84"/>
    <w:rsid w:val="001A26C9"/>
    <w:rsid w:val="001A27A7"/>
    <w:rsid w:val="001A7438"/>
    <w:rsid w:val="001B294A"/>
    <w:rsid w:val="001B3B1F"/>
    <w:rsid w:val="001B52D1"/>
    <w:rsid w:val="001B583A"/>
    <w:rsid w:val="001B7DB8"/>
    <w:rsid w:val="001C6384"/>
    <w:rsid w:val="001C67F8"/>
    <w:rsid w:val="001C7EBC"/>
    <w:rsid w:val="001D14DF"/>
    <w:rsid w:val="001D1802"/>
    <w:rsid w:val="001D2298"/>
    <w:rsid w:val="001D4522"/>
    <w:rsid w:val="001D6059"/>
    <w:rsid w:val="001D782E"/>
    <w:rsid w:val="001E33C7"/>
    <w:rsid w:val="001E4D34"/>
    <w:rsid w:val="001E58E2"/>
    <w:rsid w:val="001E69A9"/>
    <w:rsid w:val="001F41C3"/>
    <w:rsid w:val="001F65E2"/>
    <w:rsid w:val="001F70ED"/>
    <w:rsid w:val="0020018B"/>
    <w:rsid w:val="002052AB"/>
    <w:rsid w:val="00212696"/>
    <w:rsid w:val="00215570"/>
    <w:rsid w:val="00215837"/>
    <w:rsid w:val="00217B7D"/>
    <w:rsid w:val="002213A1"/>
    <w:rsid w:val="002226AF"/>
    <w:rsid w:val="00224DE5"/>
    <w:rsid w:val="00225605"/>
    <w:rsid w:val="002266E3"/>
    <w:rsid w:val="00226707"/>
    <w:rsid w:val="00226DF1"/>
    <w:rsid w:val="00227256"/>
    <w:rsid w:val="00230F2D"/>
    <w:rsid w:val="00231ED9"/>
    <w:rsid w:val="0023683B"/>
    <w:rsid w:val="00236CD7"/>
    <w:rsid w:val="0023724E"/>
    <w:rsid w:val="00241E70"/>
    <w:rsid w:val="0024215E"/>
    <w:rsid w:val="0024268F"/>
    <w:rsid w:val="00243012"/>
    <w:rsid w:val="002446A1"/>
    <w:rsid w:val="00250752"/>
    <w:rsid w:val="002518B2"/>
    <w:rsid w:val="0025567C"/>
    <w:rsid w:val="002558BC"/>
    <w:rsid w:val="0025659E"/>
    <w:rsid w:val="00256E97"/>
    <w:rsid w:val="002573F1"/>
    <w:rsid w:val="00257F3B"/>
    <w:rsid w:val="00260DFB"/>
    <w:rsid w:val="00263464"/>
    <w:rsid w:val="002635EA"/>
    <w:rsid w:val="002637F2"/>
    <w:rsid w:val="00263AE0"/>
    <w:rsid w:val="002659A1"/>
    <w:rsid w:val="00265EAA"/>
    <w:rsid w:val="00266465"/>
    <w:rsid w:val="002674C2"/>
    <w:rsid w:val="002725DA"/>
    <w:rsid w:val="00272E3F"/>
    <w:rsid w:val="00273C17"/>
    <w:rsid w:val="00273F62"/>
    <w:rsid w:val="00276030"/>
    <w:rsid w:val="0028010D"/>
    <w:rsid w:val="002825AD"/>
    <w:rsid w:val="00285835"/>
    <w:rsid w:val="00285AD9"/>
    <w:rsid w:val="00286CBD"/>
    <w:rsid w:val="00287775"/>
    <w:rsid w:val="00290405"/>
    <w:rsid w:val="0029220F"/>
    <w:rsid w:val="002A1B01"/>
    <w:rsid w:val="002A1C19"/>
    <w:rsid w:val="002A452A"/>
    <w:rsid w:val="002A58EB"/>
    <w:rsid w:val="002A67AC"/>
    <w:rsid w:val="002B04BD"/>
    <w:rsid w:val="002B2D18"/>
    <w:rsid w:val="002B333D"/>
    <w:rsid w:val="002B4E78"/>
    <w:rsid w:val="002B6042"/>
    <w:rsid w:val="002C026A"/>
    <w:rsid w:val="002C2B28"/>
    <w:rsid w:val="002C2F27"/>
    <w:rsid w:val="002C42F0"/>
    <w:rsid w:val="002C4864"/>
    <w:rsid w:val="002C4D6A"/>
    <w:rsid w:val="002C5212"/>
    <w:rsid w:val="002C667D"/>
    <w:rsid w:val="002C6C7A"/>
    <w:rsid w:val="002C7E84"/>
    <w:rsid w:val="002D0278"/>
    <w:rsid w:val="002D12D0"/>
    <w:rsid w:val="002D34B1"/>
    <w:rsid w:val="002D7152"/>
    <w:rsid w:val="002E34AB"/>
    <w:rsid w:val="002E6CAB"/>
    <w:rsid w:val="002F2051"/>
    <w:rsid w:val="002F3D23"/>
    <w:rsid w:val="002F3F26"/>
    <w:rsid w:val="002F46F0"/>
    <w:rsid w:val="002F4F0F"/>
    <w:rsid w:val="0030036C"/>
    <w:rsid w:val="00302701"/>
    <w:rsid w:val="00302EDF"/>
    <w:rsid w:val="00305A58"/>
    <w:rsid w:val="003103F8"/>
    <w:rsid w:val="003116E0"/>
    <w:rsid w:val="0031172F"/>
    <w:rsid w:val="00312E68"/>
    <w:rsid w:val="00314320"/>
    <w:rsid w:val="00315548"/>
    <w:rsid w:val="00315929"/>
    <w:rsid w:val="00321251"/>
    <w:rsid w:val="00322282"/>
    <w:rsid w:val="003229A2"/>
    <w:rsid w:val="0032379C"/>
    <w:rsid w:val="00324313"/>
    <w:rsid w:val="003328E8"/>
    <w:rsid w:val="00332DF6"/>
    <w:rsid w:val="0033373A"/>
    <w:rsid w:val="00333DF4"/>
    <w:rsid w:val="00334CB4"/>
    <w:rsid w:val="003359D6"/>
    <w:rsid w:val="00337C82"/>
    <w:rsid w:val="00341072"/>
    <w:rsid w:val="00342F90"/>
    <w:rsid w:val="003440BB"/>
    <w:rsid w:val="00344622"/>
    <w:rsid w:val="00346786"/>
    <w:rsid w:val="0034736E"/>
    <w:rsid w:val="003479D2"/>
    <w:rsid w:val="003507DB"/>
    <w:rsid w:val="00350BF7"/>
    <w:rsid w:val="00354C16"/>
    <w:rsid w:val="00355DD6"/>
    <w:rsid w:val="003560F0"/>
    <w:rsid w:val="00356526"/>
    <w:rsid w:val="00360415"/>
    <w:rsid w:val="00360B7E"/>
    <w:rsid w:val="00364CB4"/>
    <w:rsid w:val="00364F61"/>
    <w:rsid w:val="003652A2"/>
    <w:rsid w:val="00366237"/>
    <w:rsid w:val="003673DD"/>
    <w:rsid w:val="003702E7"/>
    <w:rsid w:val="00370E8D"/>
    <w:rsid w:val="00372F84"/>
    <w:rsid w:val="003756C9"/>
    <w:rsid w:val="00375BB3"/>
    <w:rsid w:val="0037740A"/>
    <w:rsid w:val="003800AB"/>
    <w:rsid w:val="0038062F"/>
    <w:rsid w:val="00380CAE"/>
    <w:rsid w:val="003820B1"/>
    <w:rsid w:val="00383168"/>
    <w:rsid w:val="003836CB"/>
    <w:rsid w:val="00383BD6"/>
    <w:rsid w:val="0038424C"/>
    <w:rsid w:val="00386869"/>
    <w:rsid w:val="00386FFC"/>
    <w:rsid w:val="0039026B"/>
    <w:rsid w:val="00390AA6"/>
    <w:rsid w:val="00391B2A"/>
    <w:rsid w:val="00392C57"/>
    <w:rsid w:val="00392F33"/>
    <w:rsid w:val="00394467"/>
    <w:rsid w:val="00394F8D"/>
    <w:rsid w:val="00395EA1"/>
    <w:rsid w:val="003963C5"/>
    <w:rsid w:val="003A059C"/>
    <w:rsid w:val="003A28C3"/>
    <w:rsid w:val="003A2B65"/>
    <w:rsid w:val="003A4701"/>
    <w:rsid w:val="003B0CD0"/>
    <w:rsid w:val="003B0E75"/>
    <w:rsid w:val="003B304C"/>
    <w:rsid w:val="003B52C0"/>
    <w:rsid w:val="003B569E"/>
    <w:rsid w:val="003B62E2"/>
    <w:rsid w:val="003B7F7A"/>
    <w:rsid w:val="003C0770"/>
    <w:rsid w:val="003C2643"/>
    <w:rsid w:val="003C28AF"/>
    <w:rsid w:val="003C2BD3"/>
    <w:rsid w:val="003C3290"/>
    <w:rsid w:val="003C3D86"/>
    <w:rsid w:val="003C4C2E"/>
    <w:rsid w:val="003C5253"/>
    <w:rsid w:val="003D2858"/>
    <w:rsid w:val="003D53AF"/>
    <w:rsid w:val="003D5A60"/>
    <w:rsid w:val="003D6874"/>
    <w:rsid w:val="003D7D62"/>
    <w:rsid w:val="003E7C72"/>
    <w:rsid w:val="003F07A4"/>
    <w:rsid w:val="003F3540"/>
    <w:rsid w:val="003F4EC6"/>
    <w:rsid w:val="00401067"/>
    <w:rsid w:val="004010F3"/>
    <w:rsid w:val="00403997"/>
    <w:rsid w:val="00403F6F"/>
    <w:rsid w:val="004043F9"/>
    <w:rsid w:val="00404C56"/>
    <w:rsid w:val="00405AEE"/>
    <w:rsid w:val="0041254B"/>
    <w:rsid w:val="0041498F"/>
    <w:rsid w:val="00414AA0"/>
    <w:rsid w:val="00414AD9"/>
    <w:rsid w:val="00415E64"/>
    <w:rsid w:val="004172AC"/>
    <w:rsid w:val="00420705"/>
    <w:rsid w:val="0042129A"/>
    <w:rsid w:val="0042144C"/>
    <w:rsid w:val="004216A8"/>
    <w:rsid w:val="00422A6A"/>
    <w:rsid w:val="00422CF7"/>
    <w:rsid w:val="00433749"/>
    <w:rsid w:val="00433B93"/>
    <w:rsid w:val="00437808"/>
    <w:rsid w:val="00437DA9"/>
    <w:rsid w:val="00441295"/>
    <w:rsid w:val="004431CC"/>
    <w:rsid w:val="0044371D"/>
    <w:rsid w:val="00443F75"/>
    <w:rsid w:val="00443FD6"/>
    <w:rsid w:val="004463DA"/>
    <w:rsid w:val="0044777A"/>
    <w:rsid w:val="00447AB7"/>
    <w:rsid w:val="004500F9"/>
    <w:rsid w:val="004502DA"/>
    <w:rsid w:val="004519A2"/>
    <w:rsid w:val="00460DD3"/>
    <w:rsid w:val="004618DF"/>
    <w:rsid w:val="00462CA8"/>
    <w:rsid w:val="00463D56"/>
    <w:rsid w:val="00463E05"/>
    <w:rsid w:val="00464426"/>
    <w:rsid w:val="00465B27"/>
    <w:rsid w:val="00467C42"/>
    <w:rsid w:val="00467CE9"/>
    <w:rsid w:val="00471CD8"/>
    <w:rsid w:val="004724C9"/>
    <w:rsid w:val="00472D37"/>
    <w:rsid w:val="00473B15"/>
    <w:rsid w:val="00474BB6"/>
    <w:rsid w:val="00477520"/>
    <w:rsid w:val="00480CAE"/>
    <w:rsid w:val="00481C5D"/>
    <w:rsid w:val="00482E9E"/>
    <w:rsid w:val="004857E1"/>
    <w:rsid w:val="004867A0"/>
    <w:rsid w:val="004918E9"/>
    <w:rsid w:val="00491C31"/>
    <w:rsid w:val="00492423"/>
    <w:rsid w:val="004939D8"/>
    <w:rsid w:val="00493CEE"/>
    <w:rsid w:val="004942AD"/>
    <w:rsid w:val="004A03FA"/>
    <w:rsid w:val="004A1A78"/>
    <w:rsid w:val="004A25CD"/>
    <w:rsid w:val="004A3212"/>
    <w:rsid w:val="004A380C"/>
    <w:rsid w:val="004A4F04"/>
    <w:rsid w:val="004A7008"/>
    <w:rsid w:val="004A71F8"/>
    <w:rsid w:val="004B0436"/>
    <w:rsid w:val="004B208A"/>
    <w:rsid w:val="004B213F"/>
    <w:rsid w:val="004B372C"/>
    <w:rsid w:val="004B3B61"/>
    <w:rsid w:val="004B3BCE"/>
    <w:rsid w:val="004B6F35"/>
    <w:rsid w:val="004B7837"/>
    <w:rsid w:val="004C15BE"/>
    <w:rsid w:val="004C6EDD"/>
    <w:rsid w:val="004C79BE"/>
    <w:rsid w:val="004D162E"/>
    <w:rsid w:val="004D3203"/>
    <w:rsid w:val="004D39B4"/>
    <w:rsid w:val="004D4B1F"/>
    <w:rsid w:val="004D50ED"/>
    <w:rsid w:val="004D5F71"/>
    <w:rsid w:val="004E00CD"/>
    <w:rsid w:val="004E1A4D"/>
    <w:rsid w:val="004E2CAC"/>
    <w:rsid w:val="004E2D6A"/>
    <w:rsid w:val="004E35D5"/>
    <w:rsid w:val="004E4EA2"/>
    <w:rsid w:val="004E5D62"/>
    <w:rsid w:val="004E7D62"/>
    <w:rsid w:val="004F0293"/>
    <w:rsid w:val="004F0A2C"/>
    <w:rsid w:val="004F0C4F"/>
    <w:rsid w:val="004F3E04"/>
    <w:rsid w:val="004F5312"/>
    <w:rsid w:val="004F5BDD"/>
    <w:rsid w:val="00501B62"/>
    <w:rsid w:val="0050280D"/>
    <w:rsid w:val="00502D45"/>
    <w:rsid w:val="00503126"/>
    <w:rsid w:val="0050506E"/>
    <w:rsid w:val="00506CE5"/>
    <w:rsid w:val="00507AF6"/>
    <w:rsid w:val="005101E4"/>
    <w:rsid w:val="005110B9"/>
    <w:rsid w:val="005128AE"/>
    <w:rsid w:val="00513331"/>
    <w:rsid w:val="00513CC4"/>
    <w:rsid w:val="00514B70"/>
    <w:rsid w:val="00516001"/>
    <w:rsid w:val="00516AFC"/>
    <w:rsid w:val="00521802"/>
    <w:rsid w:val="005225AD"/>
    <w:rsid w:val="00523247"/>
    <w:rsid w:val="005233B8"/>
    <w:rsid w:val="005258C6"/>
    <w:rsid w:val="00525FB1"/>
    <w:rsid w:val="005264C2"/>
    <w:rsid w:val="00531C29"/>
    <w:rsid w:val="0053492C"/>
    <w:rsid w:val="005405A5"/>
    <w:rsid w:val="00544F03"/>
    <w:rsid w:val="00546263"/>
    <w:rsid w:val="00553C32"/>
    <w:rsid w:val="00553D15"/>
    <w:rsid w:val="00554C1A"/>
    <w:rsid w:val="00554E97"/>
    <w:rsid w:val="00555AFB"/>
    <w:rsid w:val="00560CEF"/>
    <w:rsid w:val="00560E00"/>
    <w:rsid w:val="005625DA"/>
    <w:rsid w:val="005631E9"/>
    <w:rsid w:val="005657BA"/>
    <w:rsid w:val="00566866"/>
    <w:rsid w:val="00567C81"/>
    <w:rsid w:val="0057042B"/>
    <w:rsid w:val="00571954"/>
    <w:rsid w:val="00571A54"/>
    <w:rsid w:val="00573FC1"/>
    <w:rsid w:val="005749C8"/>
    <w:rsid w:val="00574C19"/>
    <w:rsid w:val="0057535E"/>
    <w:rsid w:val="005754EA"/>
    <w:rsid w:val="005772E1"/>
    <w:rsid w:val="0057768B"/>
    <w:rsid w:val="00577B62"/>
    <w:rsid w:val="0058050C"/>
    <w:rsid w:val="005839AD"/>
    <w:rsid w:val="00585336"/>
    <w:rsid w:val="0058539C"/>
    <w:rsid w:val="005867DC"/>
    <w:rsid w:val="00590788"/>
    <w:rsid w:val="00594108"/>
    <w:rsid w:val="005A2B20"/>
    <w:rsid w:val="005A3A0E"/>
    <w:rsid w:val="005A4536"/>
    <w:rsid w:val="005A533F"/>
    <w:rsid w:val="005B55FC"/>
    <w:rsid w:val="005B7B66"/>
    <w:rsid w:val="005C0E44"/>
    <w:rsid w:val="005C261E"/>
    <w:rsid w:val="005C3DE1"/>
    <w:rsid w:val="005D247E"/>
    <w:rsid w:val="005D4CC7"/>
    <w:rsid w:val="005D57BE"/>
    <w:rsid w:val="005D7FD0"/>
    <w:rsid w:val="005E04BA"/>
    <w:rsid w:val="005E1E47"/>
    <w:rsid w:val="005E5D77"/>
    <w:rsid w:val="005E6A14"/>
    <w:rsid w:val="005E7B01"/>
    <w:rsid w:val="005F1589"/>
    <w:rsid w:val="005F3446"/>
    <w:rsid w:val="005F369A"/>
    <w:rsid w:val="005F3A4C"/>
    <w:rsid w:val="005F404E"/>
    <w:rsid w:val="005F4B53"/>
    <w:rsid w:val="005F69D6"/>
    <w:rsid w:val="005F7E4B"/>
    <w:rsid w:val="00600581"/>
    <w:rsid w:val="00600945"/>
    <w:rsid w:val="00600E54"/>
    <w:rsid w:val="00601B3B"/>
    <w:rsid w:val="00602487"/>
    <w:rsid w:val="00602872"/>
    <w:rsid w:val="00604904"/>
    <w:rsid w:val="0060512C"/>
    <w:rsid w:val="00605793"/>
    <w:rsid w:val="006109AD"/>
    <w:rsid w:val="00610FF7"/>
    <w:rsid w:val="00612354"/>
    <w:rsid w:val="00613223"/>
    <w:rsid w:val="00613225"/>
    <w:rsid w:val="00614853"/>
    <w:rsid w:val="00616069"/>
    <w:rsid w:val="0061623F"/>
    <w:rsid w:val="00620E69"/>
    <w:rsid w:val="006228E2"/>
    <w:rsid w:val="00623650"/>
    <w:rsid w:val="00624BB8"/>
    <w:rsid w:val="00627228"/>
    <w:rsid w:val="0063056E"/>
    <w:rsid w:val="00631CEE"/>
    <w:rsid w:val="006320AF"/>
    <w:rsid w:val="0063227F"/>
    <w:rsid w:val="006333A1"/>
    <w:rsid w:val="006415C0"/>
    <w:rsid w:val="00644041"/>
    <w:rsid w:val="00644CA8"/>
    <w:rsid w:val="006459D8"/>
    <w:rsid w:val="00650008"/>
    <w:rsid w:val="00651B60"/>
    <w:rsid w:val="0065372D"/>
    <w:rsid w:val="006554A5"/>
    <w:rsid w:val="006562BB"/>
    <w:rsid w:val="00657E8D"/>
    <w:rsid w:val="00660BC3"/>
    <w:rsid w:val="00660DF7"/>
    <w:rsid w:val="006610B0"/>
    <w:rsid w:val="00662D3C"/>
    <w:rsid w:val="00663667"/>
    <w:rsid w:val="00666CA2"/>
    <w:rsid w:val="00667C4E"/>
    <w:rsid w:val="0067025F"/>
    <w:rsid w:val="00671A58"/>
    <w:rsid w:val="00680565"/>
    <w:rsid w:val="00680A1F"/>
    <w:rsid w:val="00682015"/>
    <w:rsid w:val="006821CA"/>
    <w:rsid w:val="00683A51"/>
    <w:rsid w:val="0068430F"/>
    <w:rsid w:val="00684F0D"/>
    <w:rsid w:val="006864FB"/>
    <w:rsid w:val="00687D2D"/>
    <w:rsid w:val="0069360B"/>
    <w:rsid w:val="0069445C"/>
    <w:rsid w:val="006946F4"/>
    <w:rsid w:val="00694ADB"/>
    <w:rsid w:val="0069616D"/>
    <w:rsid w:val="00696535"/>
    <w:rsid w:val="00696A66"/>
    <w:rsid w:val="00697361"/>
    <w:rsid w:val="006A4ED1"/>
    <w:rsid w:val="006A58E4"/>
    <w:rsid w:val="006A5BFA"/>
    <w:rsid w:val="006A7DB4"/>
    <w:rsid w:val="006B11DA"/>
    <w:rsid w:val="006B38B6"/>
    <w:rsid w:val="006B619C"/>
    <w:rsid w:val="006B6695"/>
    <w:rsid w:val="006C0D89"/>
    <w:rsid w:val="006C28EB"/>
    <w:rsid w:val="006C36B5"/>
    <w:rsid w:val="006C7A8D"/>
    <w:rsid w:val="006C7DBA"/>
    <w:rsid w:val="006D190E"/>
    <w:rsid w:val="006D32D8"/>
    <w:rsid w:val="006D39D5"/>
    <w:rsid w:val="006D3B0D"/>
    <w:rsid w:val="006D6920"/>
    <w:rsid w:val="006D72F2"/>
    <w:rsid w:val="006E427D"/>
    <w:rsid w:val="006E48EF"/>
    <w:rsid w:val="006F193B"/>
    <w:rsid w:val="006F4823"/>
    <w:rsid w:val="006F5153"/>
    <w:rsid w:val="006F5756"/>
    <w:rsid w:val="006F68C7"/>
    <w:rsid w:val="006F734F"/>
    <w:rsid w:val="00701932"/>
    <w:rsid w:val="0070439E"/>
    <w:rsid w:val="007048A4"/>
    <w:rsid w:val="00707451"/>
    <w:rsid w:val="00707D81"/>
    <w:rsid w:val="00712E7D"/>
    <w:rsid w:val="0071336C"/>
    <w:rsid w:val="00715A25"/>
    <w:rsid w:val="0071604F"/>
    <w:rsid w:val="0071712A"/>
    <w:rsid w:val="00717E75"/>
    <w:rsid w:val="0072034A"/>
    <w:rsid w:val="00721519"/>
    <w:rsid w:val="00722935"/>
    <w:rsid w:val="00722BE3"/>
    <w:rsid w:val="0072337A"/>
    <w:rsid w:val="0072460B"/>
    <w:rsid w:val="007247E6"/>
    <w:rsid w:val="007249D7"/>
    <w:rsid w:val="007260EB"/>
    <w:rsid w:val="00727F49"/>
    <w:rsid w:val="00732541"/>
    <w:rsid w:val="0073368B"/>
    <w:rsid w:val="00733E84"/>
    <w:rsid w:val="007358C3"/>
    <w:rsid w:val="007374BE"/>
    <w:rsid w:val="00737980"/>
    <w:rsid w:val="00737A0E"/>
    <w:rsid w:val="00740665"/>
    <w:rsid w:val="0074156A"/>
    <w:rsid w:val="00744217"/>
    <w:rsid w:val="00746A68"/>
    <w:rsid w:val="00747AE2"/>
    <w:rsid w:val="00752CAA"/>
    <w:rsid w:val="00755AAB"/>
    <w:rsid w:val="00755B18"/>
    <w:rsid w:val="00757881"/>
    <w:rsid w:val="00760676"/>
    <w:rsid w:val="00761509"/>
    <w:rsid w:val="00761CFE"/>
    <w:rsid w:val="00761D4C"/>
    <w:rsid w:val="0076426E"/>
    <w:rsid w:val="00764808"/>
    <w:rsid w:val="00765625"/>
    <w:rsid w:val="00765774"/>
    <w:rsid w:val="00766A16"/>
    <w:rsid w:val="007679AC"/>
    <w:rsid w:val="00767B05"/>
    <w:rsid w:val="007700D3"/>
    <w:rsid w:val="007718E7"/>
    <w:rsid w:val="00773352"/>
    <w:rsid w:val="00773635"/>
    <w:rsid w:val="00774D9E"/>
    <w:rsid w:val="00774FA7"/>
    <w:rsid w:val="00775F99"/>
    <w:rsid w:val="007802D4"/>
    <w:rsid w:val="007853DA"/>
    <w:rsid w:val="00786317"/>
    <w:rsid w:val="00786B2E"/>
    <w:rsid w:val="00786EEF"/>
    <w:rsid w:val="00787154"/>
    <w:rsid w:val="00787973"/>
    <w:rsid w:val="007918A4"/>
    <w:rsid w:val="00791FDE"/>
    <w:rsid w:val="00792A14"/>
    <w:rsid w:val="00792BC9"/>
    <w:rsid w:val="00793DBA"/>
    <w:rsid w:val="00794A4C"/>
    <w:rsid w:val="00794EF1"/>
    <w:rsid w:val="007A4499"/>
    <w:rsid w:val="007A54AC"/>
    <w:rsid w:val="007A5653"/>
    <w:rsid w:val="007A781C"/>
    <w:rsid w:val="007B1382"/>
    <w:rsid w:val="007B191E"/>
    <w:rsid w:val="007B23BC"/>
    <w:rsid w:val="007B31AB"/>
    <w:rsid w:val="007B3340"/>
    <w:rsid w:val="007B3529"/>
    <w:rsid w:val="007B4292"/>
    <w:rsid w:val="007B4D03"/>
    <w:rsid w:val="007B4FFE"/>
    <w:rsid w:val="007C1E71"/>
    <w:rsid w:val="007C3872"/>
    <w:rsid w:val="007C4E8D"/>
    <w:rsid w:val="007C5445"/>
    <w:rsid w:val="007C6F3F"/>
    <w:rsid w:val="007D03C2"/>
    <w:rsid w:val="007D0992"/>
    <w:rsid w:val="007D21C0"/>
    <w:rsid w:val="007D5DEE"/>
    <w:rsid w:val="007D62D3"/>
    <w:rsid w:val="007E1192"/>
    <w:rsid w:val="007E1412"/>
    <w:rsid w:val="007E1963"/>
    <w:rsid w:val="007E4329"/>
    <w:rsid w:val="007E4A74"/>
    <w:rsid w:val="007E5DA6"/>
    <w:rsid w:val="007E7539"/>
    <w:rsid w:val="007F1A1F"/>
    <w:rsid w:val="007F3A35"/>
    <w:rsid w:val="007F57EB"/>
    <w:rsid w:val="007F7C01"/>
    <w:rsid w:val="00801BEA"/>
    <w:rsid w:val="00803293"/>
    <w:rsid w:val="0080382A"/>
    <w:rsid w:val="00804F0C"/>
    <w:rsid w:val="0080582A"/>
    <w:rsid w:val="00805B2F"/>
    <w:rsid w:val="00806E9E"/>
    <w:rsid w:val="00810511"/>
    <w:rsid w:val="00813161"/>
    <w:rsid w:val="0081335F"/>
    <w:rsid w:val="008179B7"/>
    <w:rsid w:val="00821B82"/>
    <w:rsid w:val="00822550"/>
    <w:rsid w:val="00822C7D"/>
    <w:rsid w:val="00825BAE"/>
    <w:rsid w:val="00826080"/>
    <w:rsid w:val="00826B3E"/>
    <w:rsid w:val="008273B1"/>
    <w:rsid w:val="00827A0B"/>
    <w:rsid w:val="00827B0A"/>
    <w:rsid w:val="00827EAC"/>
    <w:rsid w:val="00827FD6"/>
    <w:rsid w:val="00831648"/>
    <w:rsid w:val="00832ADF"/>
    <w:rsid w:val="008335AD"/>
    <w:rsid w:val="00833710"/>
    <w:rsid w:val="00834A74"/>
    <w:rsid w:val="00836055"/>
    <w:rsid w:val="00847C19"/>
    <w:rsid w:val="00847ECF"/>
    <w:rsid w:val="00852839"/>
    <w:rsid w:val="00853EF9"/>
    <w:rsid w:val="0085564D"/>
    <w:rsid w:val="00860D27"/>
    <w:rsid w:val="00864177"/>
    <w:rsid w:val="0086578D"/>
    <w:rsid w:val="0086581F"/>
    <w:rsid w:val="00865B0D"/>
    <w:rsid w:val="00866E6F"/>
    <w:rsid w:val="008701B9"/>
    <w:rsid w:val="00870230"/>
    <w:rsid w:val="00870FB9"/>
    <w:rsid w:val="00876517"/>
    <w:rsid w:val="00876835"/>
    <w:rsid w:val="008774BB"/>
    <w:rsid w:val="00877776"/>
    <w:rsid w:val="00877AA0"/>
    <w:rsid w:val="008800C3"/>
    <w:rsid w:val="00883593"/>
    <w:rsid w:val="00886846"/>
    <w:rsid w:val="0088793B"/>
    <w:rsid w:val="00890C61"/>
    <w:rsid w:val="00891FBB"/>
    <w:rsid w:val="008934E6"/>
    <w:rsid w:val="008952F6"/>
    <w:rsid w:val="00897024"/>
    <w:rsid w:val="008A043E"/>
    <w:rsid w:val="008A3563"/>
    <w:rsid w:val="008A3D79"/>
    <w:rsid w:val="008A4163"/>
    <w:rsid w:val="008A44BA"/>
    <w:rsid w:val="008A4B3D"/>
    <w:rsid w:val="008A54E2"/>
    <w:rsid w:val="008A6A42"/>
    <w:rsid w:val="008A7CED"/>
    <w:rsid w:val="008B2593"/>
    <w:rsid w:val="008B3E82"/>
    <w:rsid w:val="008B7430"/>
    <w:rsid w:val="008B7E8D"/>
    <w:rsid w:val="008C21B3"/>
    <w:rsid w:val="008C35B9"/>
    <w:rsid w:val="008C4EB7"/>
    <w:rsid w:val="008C4FD6"/>
    <w:rsid w:val="008C573F"/>
    <w:rsid w:val="008C5AC3"/>
    <w:rsid w:val="008C5E2A"/>
    <w:rsid w:val="008C7C96"/>
    <w:rsid w:val="008D33C5"/>
    <w:rsid w:val="008D34CB"/>
    <w:rsid w:val="008D3DF4"/>
    <w:rsid w:val="008D441C"/>
    <w:rsid w:val="008D56DF"/>
    <w:rsid w:val="008D6198"/>
    <w:rsid w:val="008D7E56"/>
    <w:rsid w:val="008E0A70"/>
    <w:rsid w:val="008E4934"/>
    <w:rsid w:val="008E5DD7"/>
    <w:rsid w:val="008E6B2E"/>
    <w:rsid w:val="008E6E23"/>
    <w:rsid w:val="008F0967"/>
    <w:rsid w:val="008F0F2D"/>
    <w:rsid w:val="008F2450"/>
    <w:rsid w:val="008F267D"/>
    <w:rsid w:val="008F4616"/>
    <w:rsid w:val="008F567F"/>
    <w:rsid w:val="008F62D7"/>
    <w:rsid w:val="008F7FE9"/>
    <w:rsid w:val="00900127"/>
    <w:rsid w:val="009017D4"/>
    <w:rsid w:val="0090379B"/>
    <w:rsid w:val="00905359"/>
    <w:rsid w:val="0091007D"/>
    <w:rsid w:val="0091352E"/>
    <w:rsid w:val="009135AF"/>
    <w:rsid w:val="009135F4"/>
    <w:rsid w:val="00913E07"/>
    <w:rsid w:val="009156C8"/>
    <w:rsid w:val="00916E41"/>
    <w:rsid w:val="00917341"/>
    <w:rsid w:val="009175F6"/>
    <w:rsid w:val="00922D70"/>
    <w:rsid w:val="00925F89"/>
    <w:rsid w:val="00926F78"/>
    <w:rsid w:val="00930559"/>
    <w:rsid w:val="009316DF"/>
    <w:rsid w:val="00932284"/>
    <w:rsid w:val="0093278A"/>
    <w:rsid w:val="00936609"/>
    <w:rsid w:val="00937105"/>
    <w:rsid w:val="00940A87"/>
    <w:rsid w:val="00945110"/>
    <w:rsid w:val="00946A59"/>
    <w:rsid w:val="00946A86"/>
    <w:rsid w:val="009477A5"/>
    <w:rsid w:val="009532EC"/>
    <w:rsid w:val="00953928"/>
    <w:rsid w:val="00953E0F"/>
    <w:rsid w:val="009550F8"/>
    <w:rsid w:val="009562A8"/>
    <w:rsid w:val="009566A5"/>
    <w:rsid w:val="00962677"/>
    <w:rsid w:val="00962800"/>
    <w:rsid w:val="009667BB"/>
    <w:rsid w:val="009738AE"/>
    <w:rsid w:val="009755C1"/>
    <w:rsid w:val="00976D84"/>
    <w:rsid w:val="00976F6A"/>
    <w:rsid w:val="00980865"/>
    <w:rsid w:val="00982EB1"/>
    <w:rsid w:val="00983089"/>
    <w:rsid w:val="0098310C"/>
    <w:rsid w:val="00986EF1"/>
    <w:rsid w:val="00987B99"/>
    <w:rsid w:val="0099026A"/>
    <w:rsid w:val="00992983"/>
    <w:rsid w:val="00993F67"/>
    <w:rsid w:val="00994714"/>
    <w:rsid w:val="00995391"/>
    <w:rsid w:val="0099540C"/>
    <w:rsid w:val="009958E6"/>
    <w:rsid w:val="009A3FA1"/>
    <w:rsid w:val="009A4538"/>
    <w:rsid w:val="009A4BEA"/>
    <w:rsid w:val="009A5BDC"/>
    <w:rsid w:val="009A5DBB"/>
    <w:rsid w:val="009B2511"/>
    <w:rsid w:val="009B36A7"/>
    <w:rsid w:val="009B3FC2"/>
    <w:rsid w:val="009B420D"/>
    <w:rsid w:val="009B469C"/>
    <w:rsid w:val="009B4D8E"/>
    <w:rsid w:val="009C0904"/>
    <w:rsid w:val="009C5DD4"/>
    <w:rsid w:val="009D1E07"/>
    <w:rsid w:val="009D31C7"/>
    <w:rsid w:val="009D4E0C"/>
    <w:rsid w:val="009D5C11"/>
    <w:rsid w:val="009D7364"/>
    <w:rsid w:val="009E0530"/>
    <w:rsid w:val="009E1D02"/>
    <w:rsid w:val="009E22DE"/>
    <w:rsid w:val="009E2612"/>
    <w:rsid w:val="009E2BF8"/>
    <w:rsid w:val="009E2D7E"/>
    <w:rsid w:val="009E3D24"/>
    <w:rsid w:val="009E3F9C"/>
    <w:rsid w:val="009E5589"/>
    <w:rsid w:val="009F4C28"/>
    <w:rsid w:val="009F6659"/>
    <w:rsid w:val="00A0079F"/>
    <w:rsid w:val="00A029A5"/>
    <w:rsid w:val="00A03332"/>
    <w:rsid w:val="00A04023"/>
    <w:rsid w:val="00A074BA"/>
    <w:rsid w:val="00A10368"/>
    <w:rsid w:val="00A113BB"/>
    <w:rsid w:val="00A14F20"/>
    <w:rsid w:val="00A20EDC"/>
    <w:rsid w:val="00A20F22"/>
    <w:rsid w:val="00A210CB"/>
    <w:rsid w:val="00A22ADE"/>
    <w:rsid w:val="00A248B1"/>
    <w:rsid w:val="00A250F2"/>
    <w:rsid w:val="00A25EFB"/>
    <w:rsid w:val="00A266BA"/>
    <w:rsid w:val="00A30338"/>
    <w:rsid w:val="00A31DD3"/>
    <w:rsid w:val="00A3250F"/>
    <w:rsid w:val="00A327A6"/>
    <w:rsid w:val="00A3285A"/>
    <w:rsid w:val="00A36C4A"/>
    <w:rsid w:val="00A36D87"/>
    <w:rsid w:val="00A4373A"/>
    <w:rsid w:val="00A44EF7"/>
    <w:rsid w:val="00A468C1"/>
    <w:rsid w:val="00A47B29"/>
    <w:rsid w:val="00A47B59"/>
    <w:rsid w:val="00A511FA"/>
    <w:rsid w:val="00A52947"/>
    <w:rsid w:val="00A52F7A"/>
    <w:rsid w:val="00A5338F"/>
    <w:rsid w:val="00A54A46"/>
    <w:rsid w:val="00A55E6F"/>
    <w:rsid w:val="00A60E72"/>
    <w:rsid w:val="00A66873"/>
    <w:rsid w:val="00A7046F"/>
    <w:rsid w:val="00A7124F"/>
    <w:rsid w:val="00A71D7E"/>
    <w:rsid w:val="00A72DD0"/>
    <w:rsid w:val="00A733A2"/>
    <w:rsid w:val="00A740AD"/>
    <w:rsid w:val="00A75A4C"/>
    <w:rsid w:val="00A76351"/>
    <w:rsid w:val="00A77A88"/>
    <w:rsid w:val="00A809BB"/>
    <w:rsid w:val="00A82262"/>
    <w:rsid w:val="00A835F7"/>
    <w:rsid w:val="00A93402"/>
    <w:rsid w:val="00A93B07"/>
    <w:rsid w:val="00A9478D"/>
    <w:rsid w:val="00A96922"/>
    <w:rsid w:val="00A9782B"/>
    <w:rsid w:val="00AA12AB"/>
    <w:rsid w:val="00AA1B21"/>
    <w:rsid w:val="00AA35F2"/>
    <w:rsid w:val="00AA5A70"/>
    <w:rsid w:val="00AA790D"/>
    <w:rsid w:val="00AA7CB8"/>
    <w:rsid w:val="00AB1025"/>
    <w:rsid w:val="00AB634B"/>
    <w:rsid w:val="00AB6FBA"/>
    <w:rsid w:val="00AC07FB"/>
    <w:rsid w:val="00AC0DA6"/>
    <w:rsid w:val="00AC528D"/>
    <w:rsid w:val="00AC53CB"/>
    <w:rsid w:val="00AC59E4"/>
    <w:rsid w:val="00AC7389"/>
    <w:rsid w:val="00AD0B1D"/>
    <w:rsid w:val="00AD1199"/>
    <w:rsid w:val="00AD1736"/>
    <w:rsid w:val="00AD32CF"/>
    <w:rsid w:val="00AD4BF3"/>
    <w:rsid w:val="00AD52CC"/>
    <w:rsid w:val="00AD5FED"/>
    <w:rsid w:val="00AE0C3B"/>
    <w:rsid w:val="00AE45EC"/>
    <w:rsid w:val="00AE5205"/>
    <w:rsid w:val="00AE6649"/>
    <w:rsid w:val="00AE682F"/>
    <w:rsid w:val="00AE6E13"/>
    <w:rsid w:val="00AE7D50"/>
    <w:rsid w:val="00AF220B"/>
    <w:rsid w:val="00AF353B"/>
    <w:rsid w:val="00B0066B"/>
    <w:rsid w:val="00B00FB2"/>
    <w:rsid w:val="00B01125"/>
    <w:rsid w:val="00B0328F"/>
    <w:rsid w:val="00B04647"/>
    <w:rsid w:val="00B056E0"/>
    <w:rsid w:val="00B057D0"/>
    <w:rsid w:val="00B059E4"/>
    <w:rsid w:val="00B0701A"/>
    <w:rsid w:val="00B101A4"/>
    <w:rsid w:val="00B11F43"/>
    <w:rsid w:val="00B13C01"/>
    <w:rsid w:val="00B1633A"/>
    <w:rsid w:val="00B17FC2"/>
    <w:rsid w:val="00B204B6"/>
    <w:rsid w:val="00B221C3"/>
    <w:rsid w:val="00B24EDD"/>
    <w:rsid w:val="00B253C6"/>
    <w:rsid w:val="00B25E02"/>
    <w:rsid w:val="00B304FD"/>
    <w:rsid w:val="00B31217"/>
    <w:rsid w:val="00B321B3"/>
    <w:rsid w:val="00B32C92"/>
    <w:rsid w:val="00B3356D"/>
    <w:rsid w:val="00B33D15"/>
    <w:rsid w:val="00B352A9"/>
    <w:rsid w:val="00B4098E"/>
    <w:rsid w:val="00B41D3E"/>
    <w:rsid w:val="00B41E5F"/>
    <w:rsid w:val="00B421EC"/>
    <w:rsid w:val="00B42676"/>
    <w:rsid w:val="00B42B9B"/>
    <w:rsid w:val="00B43878"/>
    <w:rsid w:val="00B46CFC"/>
    <w:rsid w:val="00B4710A"/>
    <w:rsid w:val="00B47604"/>
    <w:rsid w:val="00B502E5"/>
    <w:rsid w:val="00B50D98"/>
    <w:rsid w:val="00B51E70"/>
    <w:rsid w:val="00B52A76"/>
    <w:rsid w:val="00B53BF0"/>
    <w:rsid w:val="00B54841"/>
    <w:rsid w:val="00B55D52"/>
    <w:rsid w:val="00B57D59"/>
    <w:rsid w:val="00B61FC5"/>
    <w:rsid w:val="00B62D73"/>
    <w:rsid w:val="00B63749"/>
    <w:rsid w:val="00B666D3"/>
    <w:rsid w:val="00B669C1"/>
    <w:rsid w:val="00B67756"/>
    <w:rsid w:val="00B75C4F"/>
    <w:rsid w:val="00B75D0A"/>
    <w:rsid w:val="00B77056"/>
    <w:rsid w:val="00B7711D"/>
    <w:rsid w:val="00B80E2A"/>
    <w:rsid w:val="00B81DAF"/>
    <w:rsid w:val="00B8273C"/>
    <w:rsid w:val="00B836B6"/>
    <w:rsid w:val="00B83FC9"/>
    <w:rsid w:val="00B843A5"/>
    <w:rsid w:val="00B86CE2"/>
    <w:rsid w:val="00B90968"/>
    <w:rsid w:val="00B92C48"/>
    <w:rsid w:val="00B92DF6"/>
    <w:rsid w:val="00B93051"/>
    <w:rsid w:val="00B96AD4"/>
    <w:rsid w:val="00B97424"/>
    <w:rsid w:val="00BA3073"/>
    <w:rsid w:val="00BA3F79"/>
    <w:rsid w:val="00BA5692"/>
    <w:rsid w:val="00BA5FB2"/>
    <w:rsid w:val="00BB0131"/>
    <w:rsid w:val="00BB44A4"/>
    <w:rsid w:val="00BB4970"/>
    <w:rsid w:val="00BB524F"/>
    <w:rsid w:val="00BB7697"/>
    <w:rsid w:val="00BC01A8"/>
    <w:rsid w:val="00BC134F"/>
    <w:rsid w:val="00BD17B6"/>
    <w:rsid w:val="00BD2045"/>
    <w:rsid w:val="00BD39C5"/>
    <w:rsid w:val="00BD4C85"/>
    <w:rsid w:val="00BE124F"/>
    <w:rsid w:val="00BE1BAB"/>
    <w:rsid w:val="00BE1F22"/>
    <w:rsid w:val="00BE2919"/>
    <w:rsid w:val="00BE2D14"/>
    <w:rsid w:val="00BE4BFD"/>
    <w:rsid w:val="00BE57DE"/>
    <w:rsid w:val="00BE7E21"/>
    <w:rsid w:val="00BF1513"/>
    <w:rsid w:val="00BF53CB"/>
    <w:rsid w:val="00BF6469"/>
    <w:rsid w:val="00C007CF"/>
    <w:rsid w:val="00C01435"/>
    <w:rsid w:val="00C04530"/>
    <w:rsid w:val="00C04832"/>
    <w:rsid w:val="00C04ACA"/>
    <w:rsid w:val="00C05669"/>
    <w:rsid w:val="00C05E83"/>
    <w:rsid w:val="00C061EB"/>
    <w:rsid w:val="00C07247"/>
    <w:rsid w:val="00C1097D"/>
    <w:rsid w:val="00C10BCB"/>
    <w:rsid w:val="00C115A9"/>
    <w:rsid w:val="00C12F9C"/>
    <w:rsid w:val="00C16808"/>
    <w:rsid w:val="00C17D31"/>
    <w:rsid w:val="00C308EC"/>
    <w:rsid w:val="00C32B95"/>
    <w:rsid w:val="00C33E24"/>
    <w:rsid w:val="00C34224"/>
    <w:rsid w:val="00C35DA4"/>
    <w:rsid w:val="00C35EC1"/>
    <w:rsid w:val="00C372A0"/>
    <w:rsid w:val="00C379BC"/>
    <w:rsid w:val="00C40499"/>
    <w:rsid w:val="00C40F81"/>
    <w:rsid w:val="00C41430"/>
    <w:rsid w:val="00C44563"/>
    <w:rsid w:val="00C50937"/>
    <w:rsid w:val="00C5149D"/>
    <w:rsid w:val="00C53DF6"/>
    <w:rsid w:val="00C5461C"/>
    <w:rsid w:val="00C55CBC"/>
    <w:rsid w:val="00C55F48"/>
    <w:rsid w:val="00C56F63"/>
    <w:rsid w:val="00C61240"/>
    <w:rsid w:val="00C63400"/>
    <w:rsid w:val="00C64343"/>
    <w:rsid w:val="00C65947"/>
    <w:rsid w:val="00C66611"/>
    <w:rsid w:val="00C67849"/>
    <w:rsid w:val="00C70603"/>
    <w:rsid w:val="00C715CE"/>
    <w:rsid w:val="00C7634E"/>
    <w:rsid w:val="00C7640E"/>
    <w:rsid w:val="00C765DE"/>
    <w:rsid w:val="00C77620"/>
    <w:rsid w:val="00C80724"/>
    <w:rsid w:val="00C81371"/>
    <w:rsid w:val="00C819F8"/>
    <w:rsid w:val="00C82AEA"/>
    <w:rsid w:val="00C84292"/>
    <w:rsid w:val="00C87D5A"/>
    <w:rsid w:val="00C90D89"/>
    <w:rsid w:val="00C92F9A"/>
    <w:rsid w:val="00C96DBE"/>
    <w:rsid w:val="00C975CC"/>
    <w:rsid w:val="00CA3786"/>
    <w:rsid w:val="00CA44D7"/>
    <w:rsid w:val="00CA4535"/>
    <w:rsid w:val="00CA4601"/>
    <w:rsid w:val="00CA4911"/>
    <w:rsid w:val="00CA79CE"/>
    <w:rsid w:val="00CA7CFD"/>
    <w:rsid w:val="00CB35AD"/>
    <w:rsid w:val="00CB49B0"/>
    <w:rsid w:val="00CB4BC0"/>
    <w:rsid w:val="00CB656F"/>
    <w:rsid w:val="00CB6E25"/>
    <w:rsid w:val="00CC60B1"/>
    <w:rsid w:val="00CD0E9D"/>
    <w:rsid w:val="00CD112C"/>
    <w:rsid w:val="00CD21B5"/>
    <w:rsid w:val="00CD3F50"/>
    <w:rsid w:val="00CD405A"/>
    <w:rsid w:val="00CD405F"/>
    <w:rsid w:val="00CD5B9E"/>
    <w:rsid w:val="00CE2B56"/>
    <w:rsid w:val="00CE3B0D"/>
    <w:rsid w:val="00CE3D3E"/>
    <w:rsid w:val="00CE587A"/>
    <w:rsid w:val="00CE66AB"/>
    <w:rsid w:val="00CE6E17"/>
    <w:rsid w:val="00CF05DD"/>
    <w:rsid w:val="00CF078B"/>
    <w:rsid w:val="00CF086A"/>
    <w:rsid w:val="00CF1C6A"/>
    <w:rsid w:val="00CF2B35"/>
    <w:rsid w:val="00CF3488"/>
    <w:rsid w:val="00CF35C8"/>
    <w:rsid w:val="00CF5969"/>
    <w:rsid w:val="00CF7490"/>
    <w:rsid w:val="00D01F8D"/>
    <w:rsid w:val="00D0368E"/>
    <w:rsid w:val="00D03927"/>
    <w:rsid w:val="00D03D7E"/>
    <w:rsid w:val="00D04543"/>
    <w:rsid w:val="00D0592B"/>
    <w:rsid w:val="00D06ABD"/>
    <w:rsid w:val="00D1008C"/>
    <w:rsid w:val="00D101D0"/>
    <w:rsid w:val="00D11BEB"/>
    <w:rsid w:val="00D11C16"/>
    <w:rsid w:val="00D12B55"/>
    <w:rsid w:val="00D12DDE"/>
    <w:rsid w:val="00D1426F"/>
    <w:rsid w:val="00D15950"/>
    <w:rsid w:val="00D17C89"/>
    <w:rsid w:val="00D201DE"/>
    <w:rsid w:val="00D2344D"/>
    <w:rsid w:val="00D235F1"/>
    <w:rsid w:val="00D2566F"/>
    <w:rsid w:val="00D2593A"/>
    <w:rsid w:val="00D26929"/>
    <w:rsid w:val="00D30B48"/>
    <w:rsid w:val="00D31E92"/>
    <w:rsid w:val="00D34AA4"/>
    <w:rsid w:val="00D365E7"/>
    <w:rsid w:val="00D3672B"/>
    <w:rsid w:val="00D37A90"/>
    <w:rsid w:val="00D408F4"/>
    <w:rsid w:val="00D41A11"/>
    <w:rsid w:val="00D41FEE"/>
    <w:rsid w:val="00D427D0"/>
    <w:rsid w:val="00D439DA"/>
    <w:rsid w:val="00D445E9"/>
    <w:rsid w:val="00D44BF8"/>
    <w:rsid w:val="00D45ED3"/>
    <w:rsid w:val="00D500F0"/>
    <w:rsid w:val="00D50353"/>
    <w:rsid w:val="00D51BCC"/>
    <w:rsid w:val="00D528D3"/>
    <w:rsid w:val="00D53221"/>
    <w:rsid w:val="00D55BDB"/>
    <w:rsid w:val="00D606E4"/>
    <w:rsid w:val="00D62718"/>
    <w:rsid w:val="00D62DCE"/>
    <w:rsid w:val="00D6416A"/>
    <w:rsid w:val="00D65EE3"/>
    <w:rsid w:val="00D6631A"/>
    <w:rsid w:val="00D668CD"/>
    <w:rsid w:val="00D66A93"/>
    <w:rsid w:val="00D66DF0"/>
    <w:rsid w:val="00D738CC"/>
    <w:rsid w:val="00D75882"/>
    <w:rsid w:val="00D80761"/>
    <w:rsid w:val="00D8173F"/>
    <w:rsid w:val="00D83C93"/>
    <w:rsid w:val="00D83D08"/>
    <w:rsid w:val="00D85631"/>
    <w:rsid w:val="00D871B3"/>
    <w:rsid w:val="00D91FC5"/>
    <w:rsid w:val="00D924D9"/>
    <w:rsid w:val="00D92A7E"/>
    <w:rsid w:val="00D92B8B"/>
    <w:rsid w:val="00D92E74"/>
    <w:rsid w:val="00D93E0E"/>
    <w:rsid w:val="00D9474D"/>
    <w:rsid w:val="00D952A5"/>
    <w:rsid w:val="00D95866"/>
    <w:rsid w:val="00D967D8"/>
    <w:rsid w:val="00D97035"/>
    <w:rsid w:val="00D9737F"/>
    <w:rsid w:val="00DA1C5B"/>
    <w:rsid w:val="00DA2E2D"/>
    <w:rsid w:val="00DA2ECE"/>
    <w:rsid w:val="00DA63E9"/>
    <w:rsid w:val="00DA67E1"/>
    <w:rsid w:val="00DB0100"/>
    <w:rsid w:val="00DB1612"/>
    <w:rsid w:val="00DB233E"/>
    <w:rsid w:val="00DB53CB"/>
    <w:rsid w:val="00DB6601"/>
    <w:rsid w:val="00DC0053"/>
    <w:rsid w:val="00DC6198"/>
    <w:rsid w:val="00DC68A9"/>
    <w:rsid w:val="00DD304F"/>
    <w:rsid w:val="00DD3860"/>
    <w:rsid w:val="00DD3EDE"/>
    <w:rsid w:val="00DD4064"/>
    <w:rsid w:val="00DD526A"/>
    <w:rsid w:val="00DD7A36"/>
    <w:rsid w:val="00DE09BB"/>
    <w:rsid w:val="00DE0B2E"/>
    <w:rsid w:val="00DE0C64"/>
    <w:rsid w:val="00DE11E9"/>
    <w:rsid w:val="00DE1E21"/>
    <w:rsid w:val="00DE40CE"/>
    <w:rsid w:val="00DE6539"/>
    <w:rsid w:val="00DE728E"/>
    <w:rsid w:val="00DE74C2"/>
    <w:rsid w:val="00DF02F0"/>
    <w:rsid w:val="00DF0859"/>
    <w:rsid w:val="00DF0ADB"/>
    <w:rsid w:val="00DF30D0"/>
    <w:rsid w:val="00DF605F"/>
    <w:rsid w:val="00DF6D2A"/>
    <w:rsid w:val="00E00F55"/>
    <w:rsid w:val="00E041B5"/>
    <w:rsid w:val="00E0716C"/>
    <w:rsid w:val="00E10BD0"/>
    <w:rsid w:val="00E10F70"/>
    <w:rsid w:val="00E1189E"/>
    <w:rsid w:val="00E127B9"/>
    <w:rsid w:val="00E13016"/>
    <w:rsid w:val="00E15E07"/>
    <w:rsid w:val="00E173A5"/>
    <w:rsid w:val="00E17485"/>
    <w:rsid w:val="00E1760F"/>
    <w:rsid w:val="00E20053"/>
    <w:rsid w:val="00E20969"/>
    <w:rsid w:val="00E20F70"/>
    <w:rsid w:val="00E24AD1"/>
    <w:rsid w:val="00E24FA2"/>
    <w:rsid w:val="00E25178"/>
    <w:rsid w:val="00E264D7"/>
    <w:rsid w:val="00E313E0"/>
    <w:rsid w:val="00E33B5B"/>
    <w:rsid w:val="00E4097E"/>
    <w:rsid w:val="00E4347C"/>
    <w:rsid w:val="00E462A9"/>
    <w:rsid w:val="00E51792"/>
    <w:rsid w:val="00E53F69"/>
    <w:rsid w:val="00E54C2F"/>
    <w:rsid w:val="00E55A40"/>
    <w:rsid w:val="00E55D75"/>
    <w:rsid w:val="00E57A16"/>
    <w:rsid w:val="00E61E48"/>
    <w:rsid w:val="00E62B96"/>
    <w:rsid w:val="00E62D07"/>
    <w:rsid w:val="00E631F1"/>
    <w:rsid w:val="00E67702"/>
    <w:rsid w:val="00E67D63"/>
    <w:rsid w:val="00E703B4"/>
    <w:rsid w:val="00E70C2D"/>
    <w:rsid w:val="00E71188"/>
    <w:rsid w:val="00E72988"/>
    <w:rsid w:val="00E7373F"/>
    <w:rsid w:val="00E73741"/>
    <w:rsid w:val="00E74E02"/>
    <w:rsid w:val="00E75D1E"/>
    <w:rsid w:val="00E77DAF"/>
    <w:rsid w:val="00E8053D"/>
    <w:rsid w:val="00E81C50"/>
    <w:rsid w:val="00E82ACF"/>
    <w:rsid w:val="00E83815"/>
    <w:rsid w:val="00E83D27"/>
    <w:rsid w:val="00E85038"/>
    <w:rsid w:val="00E8611F"/>
    <w:rsid w:val="00E91A5D"/>
    <w:rsid w:val="00E93256"/>
    <w:rsid w:val="00E9653A"/>
    <w:rsid w:val="00E96734"/>
    <w:rsid w:val="00E96D44"/>
    <w:rsid w:val="00EA1560"/>
    <w:rsid w:val="00EA1B15"/>
    <w:rsid w:val="00EA1DB5"/>
    <w:rsid w:val="00EA2E23"/>
    <w:rsid w:val="00EA460C"/>
    <w:rsid w:val="00EA57EB"/>
    <w:rsid w:val="00EA723A"/>
    <w:rsid w:val="00EB0145"/>
    <w:rsid w:val="00EB06D3"/>
    <w:rsid w:val="00EB11F5"/>
    <w:rsid w:val="00EB1B1C"/>
    <w:rsid w:val="00EB204F"/>
    <w:rsid w:val="00EB4A8D"/>
    <w:rsid w:val="00EB5A08"/>
    <w:rsid w:val="00EB5BE8"/>
    <w:rsid w:val="00EC157A"/>
    <w:rsid w:val="00EC1DF0"/>
    <w:rsid w:val="00EC41E0"/>
    <w:rsid w:val="00EC4EDB"/>
    <w:rsid w:val="00EC5DA7"/>
    <w:rsid w:val="00EC6D28"/>
    <w:rsid w:val="00EC7841"/>
    <w:rsid w:val="00ED39BC"/>
    <w:rsid w:val="00ED58C6"/>
    <w:rsid w:val="00ED6E11"/>
    <w:rsid w:val="00EE2CA8"/>
    <w:rsid w:val="00EE3987"/>
    <w:rsid w:val="00EE45DC"/>
    <w:rsid w:val="00EE51BC"/>
    <w:rsid w:val="00EE69A8"/>
    <w:rsid w:val="00EF071B"/>
    <w:rsid w:val="00EF0E8B"/>
    <w:rsid w:val="00EF0F48"/>
    <w:rsid w:val="00EF1472"/>
    <w:rsid w:val="00EF266E"/>
    <w:rsid w:val="00EF507C"/>
    <w:rsid w:val="00EF5C4A"/>
    <w:rsid w:val="00EF6C73"/>
    <w:rsid w:val="00F00A83"/>
    <w:rsid w:val="00F00E5C"/>
    <w:rsid w:val="00F01ADB"/>
    <w:rsid w:val="00F0562D"/>
    <w:rsid w:val="00F05FF2"/>
    <w:rsid w:val="00F0633C"/>
    <w:rsid w:val="00F074B3"/>
    <w:rsid w:val="00F07796"/>
    <w:rsid w:val="00F11D5C"/>
    <w:rsid w:val="00F12412"/>
    <w:rsid w:val="00F144AC"/>
    <w:rsid w:val="00F16C8B"/>
    <w:rsid w:val="00F217EA"/>
    <w:rsid w:val="00F23C42"/>
    <w:rsid w:val="00F2527B"/>
    <w:rsid w:val="00F257B9"/>
    <w:rsid w:val="00F26C7B"/>
    <w:rsid w:val="00F2742F"/>
    <w:rsid w:val="00F27F29"/>
    <w:rsid w:val="00F317CE"/>
    <w:rsid w:val="00F31DCF"/>
    <w:rsid w:val="00F33FD9"/>
    <w:rsid w:val="00F34B1E"/>
    <w:rsid w:val="00F370B0"/>
    <w:rsid w:val="00F4005E"/>
    <w:rsid w:val="00F40CA5"/>
    <w:rsid w:val="00F41906"/>
    <w:rsid w:val="00F42EFF"/>
    <w:rsid w:val="00F4424D"/>
    <w:rsid w:val="00F455C0"/>
    <w:rsid w:val="00F47229"/>
    <w:rsid w:val="00F47392"/>
    <w:rsid w:val="00F51EB5"/>
    <w:rsid w:val="00F535C3"/>
    <w:rsid w:val="00F53778"/>
    <w:rsid w:val="00F54440"/>
    <w:rsid w:val="00F54D8A"/>
    <w:rsid w:val="00F55390"/>
    <w:rsid w:val="00F5634D"/>
    <w:rsid w:val="00F57146"/>
    <w:rsid w:val="00F62B6B"/>
    <w:rsid w:val="00F62FD5"/>
    <w:rsid w:val="00F63C2C"/>
    <w:rsid w:val="00F657A6"/>
    <w:rsid w:val="00F668D0"/>
    <w:rsid w:val="00F724C2"/>
    <w:rsid w:val="00F739BA"/>
    <w:rsid w:val="00F73A91"/>
    <w:rsid w:val="00F747D1"/>
    <w:rsid w:val="00F77243"/>
    <w:rsid w:val="00F81095"/>
    <w:rsid w:val="00F81657"/>
    <w:rsid w:val="00F822FE"/>
    <w:rsid w:val="00F8272E"/>
    <w:rsid w:val="00F85422"/>
    <w:rsid w:val="00F85600"/>
    <w:rsid w:val="00F86B61"/>
    <w:rsid w:val="00F92BE2"/>
    <w:rsid w:val="00F93357"/>
    <w:rsid w:val="00F9386B"/>
    <w:rsid w:val="00F93D67"/>
    <w:rsid w:val="00F94FA3"/>
    <w:rsid w:val="00F96880"/>
    <w:rsid w:val="00FA22E5"/>
    <w:rsid w:val="00FA35EC"/>
    <w:rsid w:val="00FA4F08"/>
    <w:rsid w:val="00FA5A5D"/>
    <w:rsid w:val="00FA5BCD"/>
    <w:rsid w:val="00FA5D28"/>
    <w:rsid w:val="00FA6074"/>
    <w:rsid w:val="00FA7AC3"/>
    <w:rsid w:val="00FB0CE9"/>
    <w:rsid w:val="00FB10BC"/>
    <w:rsid w:val="00FB1A0E"/>
    <w:rsid w:val="00FB59C5"/>
    <w:rsid w:val="00FB5FF6"/>
    <w:rsid w:val="00FB6109"/>
    <w:rsid w:val="00FB7EE0"/>
    <w:rsid w:val="00FB7F73"/>
    <w:rsid w:val="00FC0008"/>
    <w:rsid w:val="00FC1274"/>
    <w:rsid w:val="00FC2154"/>
    <w:rsid w:val="00FC2F3C"/>
    <w:rsid w:val="00FC3742"/>
    <w:rsid w:val="00FC4C81"/>
    <w:rsid w:val="00FC6FDF"/>
    <w:rsid w:val="00FC7C8A"/>
    <w:rsid w:val="00FD0DEE"/>
    <w:rsid w:val="00FD23ED"/>
    <w:rsid w:val="00FD4172"/>
    <w:rsid w:val="00FD482B"/>
    <w:rsid w:val="00FD4DF6"/>
    <w:rsid w:val="00FD656F"/>
    <w:rsid w:val="00FD65A3"/>
    <w:rsid w:val="00FE143D"/>
    <w:rsid w:val="00FE2894"/>
    <w:rsid w:val="00FE5413"/>
    <w:rsid w:val="00FF0530"/>
    <w:rsid w:val="00FF319E"/>
    <w:rsid w:val="00FF3DA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89"/>
  </w:style>
  <w:style w:type="paragraph" w:styleId="Footer">
    <w:name w:val="footer"/>
    <w:basedOn w:val="Normal"/>
    <w:link w:val="FooterChar"/>
    <w:uiPriority w:val="99"/>
    <w:unhideWhenUsed/>
    <w:rsid w:val="0014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89"/>
  </w:style>
  <w:style w:type="paragraph" w:styleId="BalloonText">
    <w:name w:val="Balloon Text"/>
    <w:basedOn w:val="Normal"/>
    <w:link w:val="BalloonTextChar"/>
    <w:uiPriority w:val="99"/>
    <w:semiHidden/>
    <w:unhideWhenUsed/>
    <w:rsid w:val="0014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89"/>
  </w:style>
  <w:style w:type="paragraph" w:styleId="Footer">
    <w:name w:val="footer"/>
    <w:basedOn w:val="Normal"/>
    <w:link w:val="FooterChar"/>
    <w:uiPriority w:val="99"/>
    <w:unhideWhenUsed/>
    <w:rsid w:val="0014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89"/>
  </w:style>
  <w:style w:type="paragraph" w:styleId="BalloonText">
    <w:name w:val="Balloon Text"/>
    <w:basedOn w:val="Normal"/>
    <w:link w:val="BalloonTextChar"/>
    <w:uiPriority w:val="99"/>
    <w:semiHidden/>
    <w:unhideWhenUsed/>
    <w:rsid w:val="0014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houri@hu.edu.j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wan.altarazi@gju.edu.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123</cp:lastModifiedBy>
  <cp:revision>4</cp:revision>
  <cp:lastPrinted>2019-04-05T18:34:00Z</cp:lastPrinted>
  <dcterms:created xsi:type="dcterms:W3CDTF">2019-04-05T18:33:00Z</dcterms:created>
  <dcterms:modified xsi:type="dcterms:W3CDTF">2019-04-05T18:34:00Z</dcterms:modified>
</cp:coreProperties>
</file>